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99043" w14:textId="2F674EB2" w:rsidR="00943E0D" w:rsidRPr="00F65616" w:rsidRDefault="00242C47" w:rsidP="00B74166">
      <w:pPr>
        <w:numPr>
          <w:ilvl w:val="0"/>
          <w:numId w:val="1"/>
        </w:numPr>
        <w:spacing w:line="360" w:lineRule="auto"/>
        <w:rPr>
          <w:rFonts w:ascii="Arial" w:hAnsi="Arial" w:cs="Arial"/>
          <w:color w:val="808080"/>
          <w:sz w:val="20"/>
          <w:szCs w:val="20"/>
        </w:rPr>
      </w:pPr>
      <w:r>
        <w:rPr>
          <w:rFonts w:ascii="Arial" w:hAnsi="Arial"/>
          <w:color w:val="808080"/>
          <w:sz w:val="20"/>
          <w:szCs w:val="20"/>
        </w:rPr>
        <w:t>Les systèmes Pocket représentent une solution simple pour dissimuler des espaces de vie</w:t>
      </w:r>
    </w:p>
    <w:p w14:paraId="01003DB3" w14:textId="2CFD9D69" w:rsidR="00943E0D" w:rsidRPr="00F65616" w:rsidRDefault="00066376" w:rsidP="00B74166">
      <w:pPr>
        <w:numPr>
          <w:ilvl w:val="0"/>
          <w:numId w:val="1"/>
        </w:numPr>
        <w:spacing w:line="360" w:lineRule="auto"/>
        <w:rPr>
          <w:rFonts w:ascii="Arial" w:hAnsi="Arial" w:cs="Arial"/>
          <w:color w:val="808080"/>
          <w:sz w:val="20"/>
          <w:szCs w:val="20"/>
        </w:rPr>
      </w:pPr>
      <w:r>
        <w:rPr>
          <w:rFonts w:ascii="Arial" w:hAnsi="Arial"/>
          <w:color w:val="808080"/>
          <w:sz w:val="20"/>
          <w:szCs w:val="20"/>
        </w:rPr>
        <w:t>Solution pratique pour dissimuler des meubles, sans construction spéciale</w:t>
      </w:r>
    </w:p>
    <w:p w14:paraId="4134F358" w14:textId="636C978E" w:rsidR="003B6DB6" w:rsidRPr="008118B3" w:rsidRDefault="00AA01BF" w:rsidP="00B74166">
      <w:pPr>
        <w:pStyle w:val="Listenabsatz"/>
        <w:numPr>
          <w:ilvl w:val="0"/>
          <w:numId w:val="1"/>
        </w:numPr>
        <w:spacing w:line="360" w:lineRule="auto"/>
        <w:ind w:left="714" w:right="28" w:hanging="357"/>
        <w:rPr>
          <w:rFonts w:ascii="Arial" w:hAnsi="Arial"/>
          <w:color w:val="808080"/>
          <w:sz w:val="20"/>
          <w:szCs w:val="20"/>
        </w:rPr>
      </w:pPr>
      <w:r>
        <w:rPr>
          <w:rFonts w:ascii="Arial" w:hAnsi="Arial"/>
          <w:color w:val="808080"/>
          <w:sz w:val="20"/>
          <w:szCs w:val="20"/>
        </w:rPr>
        <w:t xml:space="preserve">Les étapes principales se déroulent chez le fabricant ; montage facile et sans erreur </w:t>
      </w:r>
      <w:r w:rsidR="0070625C" w:rsidRPr="008118B3">
        <w:rPr>
          <w:rFonts w:ascii="Arial" w:hAnsi="Arial"/>
          <w:color w:val="808080"/>
          <w:sz w:val="20"/>
          <w:szCs w:val="20"/>
        </w:rPr>
        <w:t>chez le client</w:t>
      </w:r>
    </w:p>
    <w:p w14:paraId="0B11C7AB" w14:textId="2915B7B2" w:rsidR="00183A51" w:rsidRPr="00B15A7A" w:rsidRDefault="00183A51" w:rsidP="00B74166">
      <w:pPr>
        <w:spacing w:line="360" w:lineRule="auto"/>
        <w:ind w:right="28"/>
        <w:rPr>
          <w:rFonts w:ascii="Arial" w:hAnsi="Arial" w:cs="Arial"/>
          <w:color w:val="767171"/>
          <w:sz w:val="20"/>
          <w:szCs w:val="20"/>
        </w:rPr>
      </w:pPr>
      <w:r>
        <w:rPr>
          <w:noProof/>
          <w:color w:val="2B579A"/>
          <w:shd w:val="clear" w:color="auto" w:fill="E6E6E6"/>
        </w:rPr>
        <mc:AlternateContent>
          <mc:Choice Requires="wps">
            <w:drawing>
              <wp:inline distT="0" distB="0" distL="0" distR="0" wp14:anchorId="4508B41F" wp14:editId="654A2240">
                <wp:extent cx="5486400" cy="635"/>
                <wp:effectExtent l="0" t="0" r="19050" b="37465"/>
                <wp:docPr id="8" name="Gerade Verbindung mit Pfei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inline>
            </w:drawing>
          </mc:Choice>
          <mc:Fallback xmlns:pic="http://schemas.openxmlformats.org/drawingml/2006/picture" xmlns:a14="http://schemas.microsoft.com/office/drawing/2010/main" xmlns:a="http://schemas.openxmlformats.org/drawingml/2006/main">
            <w:pict w14:anchorId="6631229F">
              <v:shapetype id="_x0000_t32" coordsize="21600,21600" o:oned="t" filled="f" o:spt="32" path="m,l21600,21600e" w14:anchorId="4997C184">
                <v:path fillok="f" arrowok="t" o:connecttype="none"/>
                <o:lock v:ext="edit" shapetype="t"/>
              </v:shapetype>
              <v:shape id="Gerade Verbindung mit Pfeil 8" style="width:6in;height:.05pt;visibility:visible;mso-wrap-style:square;mso-left-percent:-10001;mso-top-percent:-10001;mso-position-horizontal:absolute;mso-position-horizontal-relative:char;mso-position-vertical:absolute;mso-position-vertical-relative:line;mso-left-percent:-10001;mso-top-percent:-10001"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PMKuQIAAKkFAAAOAAAAZHJzL2Uyb0RvYy54bWysVN9vmzAQfp+0/8HinQKBEIJKqpZAX7ot&#10;Urvt2cEGrIGNbCckmva/72ySrOlepqkgWf5133139/lu7w59h/ZUKiZ45gQ3voMorwRhvMmcry+l&#10;mzhIacwJ7gSnmXOkyrlbffxwOw4pnYlWdIRKBCBcpeOQOa3WQ+p5qmppj9WNGCiHw1rIHmtYysYj&#10;Eo+A3nfezPdjbxSSDFJUVCnYXU+Hzsri1zWt9Je6VlSjLnOAm7ajtOPWjN7qFqeNxEPLqhMN/B8s&#10;esw4OL1ArbHGaCfZX1A9q6RQotY3leg9UdesojYGiCbw30Tz3OKB2lggOWq4pEm9H2z1eb+RiJHM&#10;gUJx3EOJHqnEhKJvVG4ZJzveoJ5ptKkp61BiEjYOKgW7nG+kCbk68OfhSVQ/FOIibzFvqCX+chwA&#10;LTAW3pWJWagB3G7HT4LAHbzTwmbvUMveQEJe0MEW6XgpEj1oVMHmPEriyIdaVnAWh3OLj9Oz6SCV&#10;fqSiR2aSOUpLzJpW54JzEIOQgXWE909KG2I4PRsYv1yUrOusJjqOxswJg8XcGijRMWIOzTUlm23e&#10;SbTHoKrEN/+JxdU1KXacWLCWYlKc5hqzbpqD844bPGqFOjGC1UHD1O5DyFZEP5f+skiKJHKjWVy4&#10;kb9eu/dlHrlxCQTX4TrP18EvQzSI0pYRQrnhehZ0EP2bYE5Pa5LiRdKXpHjX6DZ7QPaa6X059xdR&#10;mLiLxTx0o7Dw3YekzN37PIjjRfGQPxRvmBY2evU+ZC+pNKzETlP53JIREWbEMEvCJcicMGgAYeLH&#10;/nLhINw10LkqLR0khf7OdGvVa3RnMK5qvSjnJUjP7ONuaPGkgLkP31kAkzRsbi7up0ydi2xWlzKd&#10;gv+TSxDFWQD21ZiHMj25rSDHjTy/JugH1ujUu0zDeb2G+esOu/oNAAD//wMAUEsDBBQABgAIAAAA&#10;IQAk8VoB1wAAAAIBAAAPAAAAZHJzL2Rvd25yZXYueG1sTI/NasMwEITvhb6D2EJvjZxQQnAthxBI&#10;oYcekvaQ49pa/1BpZSw5cd++m17ay8Iww+w3xXb2Tl1ojH1gA8tFBoq4Drbn1sDnx+FpAyomZIsu&#10;MBn4pgjb8v6uwNyGKx/pckqtkhKOORroUhpyrWPdkce4CAOxeE0YPSaRY6vtiFcp906vsmytPfYs&#10;HzocaN9R/XWavIG3/cEvV7vzdHR99W4xNuPw2hjz+DDvXkAlmtNfGG74gg6lMFVhYhuVMyBD0u8V&#10;b7N+FlndQros9H/08gcAAP//AwBQSwECLQAUAAYACAAAACEAtoM4kv4AAADhAQAAEwAAAAAAAAAA&#10;AAAAAAAAAAAAW0NvbnRlbnRfVHlwZXNdLnhtbFBLAQItABQABgAIAAAAIQA4/SH/1gAAAJQBAAAL&#10;AAAAAAAAAAAAAAAAAC8BAABfcmVscy8ucmVsc1BLAQItABQABgAIAAAAIQB06PMKuQIAAKkFAAAO&#10;AAAAAAAAAAAAAAAAAC4CAABkcnMvZTJvRG9jLnhtbFBLAQItABQABgAIAAAAIQAk8VoB1wAAAAIB&#10;AAAPAAAAAAAAAAAAAAAAABMFAABkcnMvZG93bnJldi54bWxQSwUGAAAAAAQABADzAAAAFwYAAAAA&#10;">
                <v:shadow color="#7f5f00" opacity=".5" offset="1pt"/>
                <w10:anchorlock/>
              </v:shape>
            </w:pict>
          </mc:Fallback>
        </mc:AlternateContent>
      </w:r>
    </w:p>
    <w:p w14:paraId="04A4912C" w14:textId="4C54760B" w:rsidR="1CED830D" w:rsidRPr="00D4455C" w:rsidRDefault="00AA01BF" w:rsidP="00B74166">
      <w:pPr>
        <w:spacing w:line="360" w:lineRule="auto"/>
        <w:rPr>
          <w:rFonts w:ascii="Arial" w:hAnsi="Arial" w:cs="Arial"/>
          <w:b/>
          <w:bCs/>
          <w:sz w:val="28"/>
          <w:szCs w:val="28"/>
        </w:rPr>
      </w:pPr>
      <w:r>
        <w:rPr>
          <w:rFonts w:ascii="Arial" w:hAnsi="Arial"/>
          <w:b/>
          <w:bCs/>
          <w:sz w:val="28"/>
          <w:szCs w:val="28"/>
        </w:rPr>
        <w:t>La réponse à la fusion des espaces de vie</w:t>
      </w:r>
    </w:p>
    <w:p w14:paraId="738416C4" w14:textId="17237167" w:rsidR="00183A51" w:rsidRPr="00C1454C" w:rsidRDefault="00306526" w:rsidP="00B74166">
      <w:pPr>
        <w:spacing w:line="360" w:lineRule="auto"/>
        <w:rPr>
          <w:rFonts w:ascii="Arial" w:hAnsi="Arial" w:cs="Arial"/>
          <w:b/>
          <w:bCs/>
        </w:rPr>
      </w:pPr>
      <w:r>
        <w:rPr>
          <w:rFonts w:ascii="Arial" w:hAnsi="Arial"/>
          <w:b/>
          <w:bCs/>
        </w:rPr>
        <w:t xml:space="preserve">Blum présente sur </w:t>
      </w:r>
      <w:proofErr w:type="spellStart"/>
      <w:r>
        <w:rPr>
          <w:rFonts w:ascii="Arial" w:hAnsi="Arial"/>
          <w:b/>
          <w:bCs/>
          <w:i/>
        </w:rPr>
        <w:t>interzum</w:t>
      </w:r>
      <w:proofErr w:type="spellEnd"/>
      <w:r>
        <w:rPr>
          <w:rFonts w:ascii="Arial" w:hAnsi="Arial"/>
          <w:b/>
          <w:bCs/>
        </w:rPr>
        <w:t xml:space="preserve"> une solution facile pour dissimuler des lignes de meubles</w:t>
      </w:r>
    </w:p>
    <w:p w14:paraId="0866732D" w14:textId="77777777" w:rsidR="00B74166" w:rsidRDefault="00B74166" w:rsidP="00B74166">
      <w:pPr>
        <w:spacing w:line="360" w:lineRule="auto"/>
        <w:rPr>
          <w:rFonts w:ascii="Arial" w:hAnsi="Arial" w:cs="Arial"/>
          <w:color w:val="000000" w:themeColor="text1"/>
          <w:sz w:val="20"/>
          <w:szCs w:val="20"/>
        </w:rPr>
      </w:pPr>
    </w:p>
    <w:p w14:paraId="2D6A5BC2" w14:textId="4D210FC2" w:rsidR="00183A51" w:rsidRDefault="1CED830D" w:rsidP="00B74166">
      <w:pPr>
        <w:spacing w:line="360" w:lineRule="auto"/>
        <w:rPr>
          <w:rFonts w:ascii="Arial" w:hAnsi="Arial" w:cs="Arial"/>
          <w:b/>
          <w:bCs/>
          <w:color w:val="000000" w:themeColor="text1"/>
          <w:sz w:val="20"/>
          <w:szCs w:val="20"/>
        </w:rPr>
      </w:pPr>
      <w:r>
        <w:rPr>
          <w:rFonts w:ascii="Arial" w:hAnsi="Arial"/>
          <w:color w:val="000000" w:themeColor="text1"/>
          <w:sz w:val="20"/>
          <w:szCs w:val="20"/>
        </w:rPr>
        <w:t>Höchst/Autriche, mai 2019.</w:t>
      </w:r>
      <w:r>
        <w:rPr>
          <w:rFonts w:ascii="Arial" w:hAnsi="Arial"/>
          <w:b/>
          <w:bCs/>
          <w:color w:val="000000" w:themeColor="text1"/>
          <w:sz w:val="20"/>
          <w:szCs w:val="20"/>
        </w:rPr>
        <w:t xml:space="preserve"> Lorsque les espaces de vie fusionnent, les solutions astucieuses sont nécessaires pour cacher certaines zones lorsqu’elles ne sont pas utilisées. Avec la nouvelle catégorie de produit des systèmes Pocket, Blum montre comment des portes d’une hauteur allant jusqu'à 2500 mm peuvent dissimuler des lignes entières de meubles. Une fois ouvertes, les portes disparaissent discrètement dans ce que l'on appelle les </w:t>
      </w:r>
      <w:proofErr w:type="spellStart"/>
      <w:r>
        <w:rPr>
          <w:rFonts w:ascii="Arial" w:hAnsi="Arial"/>
          <w:b/>
          <w:bCs/>
          <w:color w:val="000000" w:themeColor="text1"/>
          <w:sz w:val="20"/>
          <w:szCs w:val="20"/>
        </w:rPr>
        <w:t>Pockets</w:t>
      </w:r>
      <w:proofErr w:type="spellEnd"/>
      <w:r>
        <w:rPr>
          <w:rFonts w:ascii="Arial" w:hAnsi="Arial"/>
          <w:b/>
          <w:bCs/>
          <w:color w:val="000000" w:themeColor="text1"/>
          <w:sz w:val="20"/>
          <w:szCs w:val="20"/>
        </w:rPr>
        <w:t>. Et ce, sans devoir construire de corps de meuble spécial.</w:t>
      </w:r>
    </w:p>
    <w:p w14:paraId="5BE6CD7F" w14:textId="77777777" w:rsidR="00B74166" w:rsidRDefault="00B74166" w:rsidP="00B74166">
      <w:pPr>
        <w:spacing w:line="360" w:lineRule="auto"/>
        <w:rPr>
          <w:rFonts w:ascii="Arial" w:hAnsi="Arial" w:cs="Arial"/>
          <w:sz w:val="20"/>
          <w:szCs w:val="20"/>
        </w:rPr>
      </w:pPr>
    </w:p>
    <w:p w14:paraId="573DB171" w14:textId="406665EA" w:rsidR="681D871B" w:rsidRDefault="00880889" w:rsidP="00B74166">
      <w:pPr>
        <w:spacing w:line="360" w:lineRule="auto"/>
        <w:rPr>
          <w:rFonts w:ascii="Arial" w:hAnsi="Arial" w:cs="Arial"/>
          <w:sz w:val="20"/>
          <w:szCs w:val="20"/>
        </w:rPr>
      </w:pPr>
      <w:r>
        <w:rPr>
          <w:rFonts w:ascii="Arial" w:hAnsi="Arial"/>
          <w:sz w:val="20"/>
          <w:szCs w:val="20"/>
        </w:rPr>
        <w:t xml:space="preserve">Les concepts d'habitat ouverts et les espaces de vie urbains de plus en plus réduits exigent de nouvelles solutions de meubles. C’est pour cela que le souhait de dissimuler des espaces (p.ex. une cuisine ou une zone de travail) lorsqu'ils ne sont pas utilisés, est croissant. Avec ses systèmes Pocket de portes à escamotage latéral, le spécialiste de ferrures Blum présente une solution facile à mettre en œuvre pour dissimuler de grandes portes dans un corps de meuble étroit – la Pocket. Les utilisateurs de meubles apprécient le confort d'ouverture et de fermeture des grandes portes. L'utilisateur ouvre la porte en douceur, par exemple avec TIP-ON, d’un léger effleurement, et la glisse dans la porte à escamotage latéral. La porte se retrouve ainsi hors de la zone de mouvement et la ligne de meubles est totalement accessible. Pour masquer une ligne de meubles, l'utilisateur appuie sur la porte, qui est doucement éjectée de la Pocket. Une légère pression suffit, et la zone est de nouveau élégamment fermée. Blum présente 3 exemples d’application différents sur le stand </w:t>
      </w:r>
      <w:proofErr w:type="spellStart"/>
      <w:r>
        <w:rPr>
          <w:rFonts w:ascii="Arial" w:hAnsi="Arial"/>
          <w:i/>
          <w:iCs/>
          <w:sz w:val="20"/>
          <w:szCs w:val="20"/>
        </w:rPr>
        <w:t>interzum</w:t>
      </w:r>
      <w:proofErr w:type="spellEnd"/>
      <w:r>
        <w:rPr>
          <w:rFonts w:ascii="Arial" w:hAnsi="Arial"/>
          <w:sz w:val="20"/>
          <w:szCs w:val="20"/>
        </w:rPr>
        <w:t xml:space="preserve"> de cette année - pour la cuisine, la buanderie et le bar, avec ou sans poignées, avec différentes technologies de mouvement, ainsi que l’application avec porte simple ou porte double.</w:t>
      </w:r>
    </w:p>
    <w:p w14:paraId="3360A79D" w14:textId="77777777" w:rsidR="00B74166" w:rsidRPr="00C1454C" w:rsidRDefault="00B74166" w:rsidP="00B74166">
      <w:pPr>
        <w:spacing w:line="360" w:lineRule="auto"/>
        <w:rPr>
          <w:rFonts w:ascii="Arial" w:hAnsi="Arial" w:cs="Arial"/>
          <w:sz w:val="20"/>
          <w:szCs w:val="20"/>
        </w:rPr>
      </w:pPr>
    </w:p>
    <w:p w14:paraId="741956A3" w14:textId="05748845" w:rsidR="001F0C33" w:rsidRDefault="001F0C33" w:rsidP="00B74166">
      <w:pPr>
        <w:spacing w:line="360" w:lineRule="auto"/>
        <w:rPr>
          <w:rFonts w:ascii="Arial" w:hAnsi="Arial"/>
          <w:sz w:val="20"/>
          <w:szCs w:val="20"/>
        </w:rPr>
      </w:pPr>
      <w:r>
        <w:rPr>
          <w:rFonts w:ascii="Arial" w:hAnsi="Arial"/>
          <w:b/>
          <w:bCs/>
          <w:sz w:val="20"/>
          <w:szCs w:val="20"/>
        </w:rPr>
        <w:t>Mise en œuvre et montage étonnamment faciles</w:t>
      </w:r>
      <w:r>
        <w:rPr>
          <w:rFonts w:ascii="Arial" w:hAnsi="Arial"/>
          <w:color w:val="000000" w:themeColor="text1"/>
          <w:sz w:val="20"/>
          <w:szCs w:val="20"/>
        </w:rPr>
        <w:br/>
      </w:r>
      <w:r>
        <w:rPr>
          <w:rFonts w:ascii="Arial" w:hAnsi="Arial"/>
          <w:sz w:val="20"/>
          <w:szCs w:val="20"/>
        </w:rPr>
        <w:t xml:space="preserve">Les systèmes Pocket de Blum présentent d’importants avantages lors de la construction et de la mise en œuvre de meubles. Les rangées de meubles peuvent être conçues très facilement et sans grands ajustements, car les systèmes Pocket, qu'ils soient avec porte double ou porte simple, sont chacun prévus avec leur propre corps de meuble étroit à côté des meubles. Les meubles à dissimuler peuvent être conçus librement sans qu'il soit nécessaire de construire un corps supplémentaire autour de la rangée de meubles. Un réel avantage : Les portes standards </w:t>
      </w:r>
      <w:r>
        <w:rPr>
          <w:rFonts w:ascii="Arial" w:hAnsi="Arial"/>
          <w:sz w:val="20"/>
          <w:szCs w:val="20"/>
        </w:rPr>
        <w:lastRenderedPageBreak/>
        <w:t xml:space="preserve">dissimulent les corps de meuble standards. Des portes allant jusqu'à 2500 mm de haut et 800 mm de large, et pesant jusqu'à 35 kg, peuvent être mises en œuvre avec les systèmes Pocket du fabricant autrichien de ferrures. Comme les portes à escamotage latéral et les portes proviennent du fabricant et sont livrées assemblées sur le lieu d'installation, le montage final est extrêmement facile : installer, aligner et fixer les </w:t>
      </w:r>
      <w:proofErr w:type="spellStart"/>
      <w:r>
        <w:rPr>
          <w:rFonts w:ascii="Arial" w:hAnsi="Arial"/>
          <w:sz w:val="20"/>
          <w:szCs w:val="20"/>
        </w:rPr>
        <w:t>Pockets</w:t>
      </w:r>
      <w:proofErr w:type="spellEnd"/>
      <w:r>
        <w:rPr>
          <w:rFonts w:ascii="Arial" w:hAnsi="Arial"/>
          <w:sz w:val="20"/>
          <w:szCs w:val="20"/>
        </w:rPr>
        <w:t>, installer les portes et les coulisses, régler facilement. Terminé. Même le démontage est possible en quelques gestes.</w:t>
      </w:r>
    </w:p>
    <w:p w14:paraId="629C692D" w14:textId="77777777" w:rsidR="0044672A" w:rsidRDefault="0044672A" w:rsidP="00B74166">
      <w:pPr>
        <w:spacing w:line="360" w:lineRule="auto"/>
        <w:rPr>
          <w:rFonts w:ascii="Arial" w:hAnsi="Arial" w:cs="Arial"/>
          <w:sz w:val="20"/>
          <w:szCs w:val="20"/>
        </w:rPr>
      </w:pPr>
    </w:p>
    <w:p w14:paraId="24D41017" w14:textId="6FF4862D" w:rsidR="00B74166" w:rsidRDefault="00B74166" w:rsidP="00B74166">
      <w:pPr>
        <w:spacing w:line="360" w:lineRule="auto"/>
        <w:rPr>
          <w:rFonts w:ascii="Arial" w:hAnsi="Arial" w:cs="Arial"/>
          <w:sz w:val="18"/>
          <w:szCs w:val="18"/>
        </w:rPr>
      </w:pPr>
      <w:r>
        <w:rPr>
          <w:rFonts w:ascii="Arial" w:hAnsi="Arial"/>
          <w:sz w:val="18"/>
          <w:szCs w:val="18"/>
        </w:rPr>
        <w:t xml:space="preserve">Nombre de signes : </w:t>
      </w:r>
      <w:r w:rsidR="0044672A">
        <w:rPr>
          <w:rFonts w:ascii="Arial" w:hAnsi="Arial"/>
          <w:sz w:val="18"/>
          <w:szCs w:val="18"/>
        </w:rPr>
        <w:t>3.051</w:t>
      </w:r>
      <w:r>
        <w:rPr>
          <w:rFonts w:ascii="Arial" w:hAnsi="Arial"/>
          <w:sz w:val="18"/>
          <w:szCs w:val="18"/>
        </w:rPr>
        <w:t xml:space="preserve"> (espaces inclus), nombre de mots : </w:t>
      </w:r>
      <w:r w:rsidR="0044672A">
        <w:rPr>
          <w:rFonts w:ascii="Arial" w:hAnsi="Arial"/>
          <w:sz w:val="18"/>
          <w:szCs w:val="18"/>
        </w:rPr>
        <w:t>486</w:t>
      </w:r>
    </w:p>
    <w:p w14:paraId="2737D593" w14:textId="77777777" w:rsidR="00B74166" w:rsidRPr="00C1454C" w:rsidRDefault="00B74166" w:rsidP="00B74166">
      <w:pPr>
        <w:spacing w:line="360" w:lineRule="auto"/>
        <w:rPr>
          <w:rFonts w:ascii="Arial" w:hAnsi="Arial" w:cs="Arial"/>
          <w:sz w:val="20"/>
          <w:szCs w:val="20"/>
        </w:rPr>
      </w:pPr>
    </w:p>
    <w:p w14:paraId="3F7503CC" w14:textId="48E1F5E8" w:rsidR="00183A51" w:rsidRDefault="00183A51" w:rsidP="00B74166">
      <w:pPr>
        <w:keepLines/>
        <w:autoSpaceDE w:val="0"/>
        <w:autoSpaceDN w:val="0"/>
        <w:adjustRightInd w:val="0"/>
        <w:rPr>
          <w:rFonts w:ascii="Arial" w:hAnsi="Arial" w:cs="Arial"/>
          <w:sz w:val="20"/>
          <w:szCs w:val="20"/>
        </w:rPr>
      </w:pPr>
      <w:r w:rsidRPr="00224453">
        <w:rPr>
          <w:rFonts w:ascii="Arial" w:hAnsi="Arial" w:cs="Arial"/>
          <w:b/>
          <w:noProof/>
          <w:color w:val="2B579A"/>
          <w:sz w:val="28"/>
          <w:szCs w:val="28"/>
          <w:shd w:val="clear" w:color="auto" w:fill="E6E6E6"/>
        </w:rPr>
        <w:drawing>
          <wp:inline distT="0" distB="0" distL="0" distR="0" wp14:anchorId="738C8A4F" wp14:editId="06D5887E">
            <wp:extent cx="146685" cy="146685"/>
            <wp:effectExtent l="0" t="0" r="5715" b="5715"/>
            <wp:docPr id="7" name="Grafik 7" descr="favicon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favicon_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Hebrew Light" w:hAnsi="Arial Hebrew Light"/>
          <w:sz w:val="20"/>
          <w:szCs w:val="20"/>
        </w:rPr>
        <w:tab/>
      </w:r>
      <w:hyperlink r:id="rId12" w:history="1">
        <w:r>
          <w:rPr>
            <w:rStyle w:val="Hyperlink"/>
            <w:rFonts w:ascii="Arial" w:hAnsi="Arial"/>
            <w:sz w:val="20"/>
            <w:szCs w:val="20"/>
          </w:rPr>
          <w:t>www.blum.com</w:t>
        </w:r>
      </w:hyperlink>
      <w:r>
        <w:rPr>
          <w:rFonts w:ascii="Arial" w:hAnsi="Arial"/>
          <w:sz w:val="20"/>
          <w:szCs w:val="20"/>
        </w:rPr>
        <w:br/>
      </w:r>
      <w:r w:rsidRPr="00641AEF">
        <w:rPr>
          <w:noProof/>
          <w:color w:val="2B579A"/>
          <w:shd w:val="clear" w:color="auto" w:fill="E6E6E6"/>
        </w:rPr>
        <w:drawing>
          <wp:inline distT="0" distB="0" distL="0" distR="0" wp14:anchorId="71A2E21F" wp14:editId="5A4D0D96">
            <wp:extent cx="146685" cy="146685"/>
            <wp:effectExtent l="0" t="0" r="5715" b="5715"/>
            <wp:docPr id="6" name="Grafik 6" descr="https://pbs.twimg.com/profile_images/875169640011268096/4-CYqgOk_4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s://pbs.twimg.com/profile_images/875169640011268096/4-CYqgOk_400x40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tab/>
      </w:r>
      <w:hyperlink r:id="rId14" w:history="1">
        <w:r>
          <w:rPr>
            <w:rStyle w:val="Hyperlink"/>
            <w:rFonts w:ascii="Arial" w:hAnsi="Arial"/>
            <w:sz w:val="20"/>
            <w:szCs w:val="20"/>
          </w:rPr>
          <w:t>www.twitter.com/BlumPresse</w:t>
        </w:r>
      </w:hyperlink>
      <w:r>
        <w:rPr>
          <w:rFonts w:ascii="Arial" w:hAnsi="Arial"/>
          <w:sz w:val="20"/>
          <w:szCs w:val="20"/>
        </w:rPr>
        <w:br/>
      </w:r>
      <w:r w:rsidRPr="00224453">
        <w:rPr>
          <w:rFonts w:ascii="Arial" w:hAnsi="Arial" w:cs="Arial"/>
          <w:noProof/>
          <w:color w:val="0000FF"/>
          <w:sz w:val="20"/>
          <w:szCs w:val="20"/>
          <w:shd w:val="clear" w:color="auto" w:fill="E6E6E6"/>
        </w:rPr>
        <w:drawing>
          <wp:inline distT="0" distB="0" distL="0" distR="0" wp14:anchorId="10C9AEFC" wp14:editId="3E1EE98B">
            <wp:extent cx="207010" cy="146685"/>
            <wp:effectExtent l="0" t="0" r="2540" b="5715"/>
            <wp:docPr id="5" name="Grafik 5" descr="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Youtub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7010" cy="146685"/>
                    </a:xfrm>
                    <a:prstGeom prst="rect">
                      <a:avLst/>
                    </a:prstGeom>
                    <a:noFill/>
                    <a:ln>
                      <a:noFill/>
                    </a:ln>
                  </pic:spPr>
                </pic:pic>
              </a:graphicData>
            </a:graphic>
          </wp:inline>
        </w:drawing>
      </w:r>
      <w:r>
        <w:tab/>
      </w:r>
      <w:hyperlink r:id="rId16" w:history="1">
        <w:r>
          <w:rPr>
            <w:rStyle w:val="Hyperlink"/>
            <w:rFonts w:ascii="Arial" w:hAnsi="Arial"/>
            <w:sz w:val="20"/>
            <w:szCs w:val="20"/>
          </w:rPr>
          <w:t>www.youtube.com/user/JuliusBlumGmbH</w:t>
        </w:r>
      </w:hyperlink>
      <w:r>
        <w:rPr>
          <w:rFonts w:ascii="Arial" w:hAnsi="Arial"/>
          <w:color w:val="0000FF"/>
          <w:sz w:val="20"/>
          <w:szCs w:val="20"/>
          <w:u w:val="single"/>
        </w:rPr>
        <w:br/>
      </w:r>
      <w:r w:rsidRPr="00224453">
        <w:rPr>
          <w:rFonts w:ascii="Arial" w:hAnsi="Arial" w:cs="Arial"/>
          <w:noProof/>
          <w:color w:val="2B579A"/>
          <w:sz w:val="20"/>
          <w:szCs w:val="20"/>
          <w:shd w:val="clear" w:color="auto" w:fill="E6E6E6"/>
        </w:rPr>
        <w:drawing>
          <wp:inline distT="0" distB="0" distL="0" distR="0" wp14:anchorId="244AA66E" wp14:editId="3BB299F0">
            <wp:extent cx="146685" cy="146685"/>
            <wp:effectExtent l="0" t="0" r="5715" b="5715"/>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inkedI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w:hAnsi="Arial"/>
          <w:sz w:val="20"/>
          <w:szCs w:val="20"/>
        </w:rPr>
        <w:tab/>
      </w:r>
      <w:hyperlink r:id="rId18" w:history="1">
        <w:r>
          <w:rPr>
            <w:rStyle w:val="Hyperlink"/>
            <w:rFonts w:ascii="Arial Hebrew Light" w:hAnsi="Arial Hebrew Light"/>
            <w:sz w:val="20"/>
            <w:szCs w:val="20"/>
          </w:rPr>
          <w:t>www.linkedin.com/company/julius-blum-gmbh</w:t>
        </w:r>
      </w:hyperlink>
    </w:p>
    <w:p w14:paraId="071F78D7" w14:textId="481626F2" w:rsidR="00183A51" w:rsidRPr="005C0632" w:rsidRDefault="00183A51" w:rsidP="00B74166">
      <w:pPr>
        <w:spacing w:line="360" w:lineRule="auto"/>
        <w:rPr>
          <w:rFonts w:ascii="Arial" w:hAnsi="Arial" w:cs="Arial"/>
          <w:sz w:val="18"/>
          <w:szCs w:val="18"/>
        </w:rPr>
      </w:pPr>
    </w:p>
    <w:tbl>
      <w:tblPr>
        <w:tblW w:w="0" w:type="auto"/>
        <w:tblCellMar>
          <w:top w:w="85" w:type="dxa"/>
          <w:left w:w="0" w:type="dxa"/>
          <w:bottom w:w="85" w:type="dxa"/>
          <w:right w:w="0" w:type="dxa"/>
        </w:tblCellMar>
        <w:tblLook w:val="04A0" w:firstRow="1" w:lastRow="0" w:firstColumn="1" w:lastColumn="0" w:noHBand="0" w:noVBand="1"/>
      </w:tblPr>
      <w:tblGrid>
        <w:gridCol w:w="4282"/>
        <w:gridCol w:w="4206"/>
      </w:tblGrid>
      <w:tr w:rsidR="00183A51" w:rsidRPr="00E62D87" w14:paraId="1615D2CD" w14:textId="77777777" w:rsidTr="00E627BD">
        <w:trPr>
          <w:cantSplit/>
        </w:trPr>
        <w:tc>
          <w:tcPr>
            <w:tcW w:w="4282" w:type="dxa"/>
            <w:shd w:val="clear" w:color="auto" w:fill="auto"/>
          </w:tcPr>
          <w:p w14:paraId="5D6B72DF" w14:textId="35F66F47" w:rsidR="00183A51" w:rsidRPr="005C0632" w:rsidRDefault="00154483" w:rsidP="00B74166">
            <w:pPr>
              <w:spacing w:line="360" w:lineRule="auto"/>
              <w:rPr>
                <w:rFonts w:ascii="Arial" w:hAnsi="Arial" w:cs="Arial"/>
                <w:color w:val="000000"/>
                <w:sz w:val="18"/>
                <w:szCs w:val="18"/>
              </w:rPr>
            </w:pPr>
            <w:r>
              <w:rPr>
                <w:rFonts w:ascii="Arial" w:hAnsi="Arial" w:cs="Arial"/>
                <w:noProof/>
                <w:color w:val="000000"/>
                <w:sz w:val="18"/>
                <w:szCs w:val="18"/>
              </w:rPr>
              <w:drawing>
                <wp:inline distT="0" distB="0" distL="0" distR="0" wp14:anchorId="4A17D8B9" wp14:editId="34E33C77">
                  <wp:extent cx="2160000" cy="1874278"/>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um_Pocketsystem0002.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160000" cy="1874278"/>
                          </a:xfrm>
                          <a:prstGeom prst="rect">
                            <a:avLst/>
                          </a:prstGeom>
                        </pic:spPr>
                      </pic:pic>
                    </a:graphicData>
                  </a:graphic>
                </wp:inline>
              </w:drawing>
            </w:r>
          </w:p>
        </w:tc>
        <w:tc>
          <w:tcPr>
            <w:tcW w:w="4206" w:type="dxa"/>
            <w:shd w:val="clear" w:color="auto" w:fill="auto"/>
          </w:tcPr>
          <w:p w14:paraId="7810D1B1" w14:textId="56E92461" w:rsidR="00E627BD" w:rsidRDefault="00183A51" w:rsidP="00B74166">
            <w:pPr>
              <w:spacing w:line="360" w:lineRule="auto"/>
              <w:rPr>
                <w:rFonts w:ascii="Arial" w:hAnsi="Arial" w:cs="Arial"/>
                <w:color w:val="000000"/>
                <w:sz w:val="18"/>
                <w:szCs w:val="18"/>
              </w:rPr>
            </w:pPr>
            <w:r>
              <w:rPr>
                <w:rFonts w:ascii="Arial" w:hAnsi="Arial"/>
                <w:color w:val="000000"/>
                <w:sz w:val="18"/>
                <w:szCs w:val="18"/>
              </w:rPr>
              <w:t>(Photo : Blum_</w:t>
            </w:r>
            <w:r w:rsidR="00154483" w:rsidRPr="00154483">
              <w:rPr>
                <w:rFonts w:ascii="Arial" w:hAnsi="Arial"/>
                <w:color w:val="000000"/>
                <w:sz w:val="18"/>
                <w:szCs w:val="18"/>
              </w:rPr>
              <w:t>Pocketsystem0002</w:t>
            </w:r>
            <w:r>
              <w:rPr>
                <w:rFonts w:ascii="Arial" w:hAnsi="Arial"/>
                <w:color w:val="000000"/>
                <w:sz w:val="18"/>
                <w:szCs w:val="18"/>
              </w:rPr>
              <w:t>)</w:t>
            </w:r>
          </w:p>
          <w:p w14:paraId="7F335C6B" w14:textId="77777777" w:rsidR="00B74166" w:rsidRPr="005C0632" w:rsidRDefault="00B74166" w:rsidP="00B74166">
            <w:pPr>
              <w:spacing w:line="360" w:lineRule="auto"/>
              <w:rPr>
                <w:rFonts w:ascii="Arial" w:hAnsi="Arial" w:cs="Arial"/>
                <w:color w:val="000000"/>
                <w:sz w:val="18"/>
                <w:szCs w:val="18"/>
              </w:rPr>
            </w:pPr>
          </w:p>
          <w:p w14:paraId="38685872" w14:textId="674E70D4" w:rsidR="00183A51" w:rsidRPr="00C85871" w:rsidRDefault="00E72CB0" w:rsidP="00B74166">
            <w:pPr>
              <w:spacing w:line="360" w:lineRule="auto"/>
              <w:rPr>
                <w:rFonts w:ascii="Arial" w:hAnsi="Arial" w:cs="Arial"/>
                <w:color w:val="000000"/>
                <w:sz w:val="18"/>
                <w:szCs w:val="18"/>
              </w:rPr>
            </w:pPr>
            <w:r>
              <w:rPr>
                <w:rFonts w:ascii="Arial" w:hAnsi="Arial"/>
                <w:color w:val="000000"/>
                <w:sz w:val="18"/>
                <w:szCs w:val="18"/>
              </w:rPr>
              <w:t xml:space="preserve">Dissimuler des espaces complets et mettre en valeur les pièces de manière fonctionnelle : c’est ce Blum réalise avec </w:t>
            </w:r>
            <w:r w:rsidRPr="00927F0F">
              <w:rPr>
                <w:rFonts w:ascii="Arial" w:hAnsi="Arial"/>
                <w:sz w:val="18"/>
                <w:szCs w:val="18"/>
              </w:rPr>
              <w:t xml:space="preserve">ses </w:t>
            </w:r>
            <w:r w:rsidR="00F63592" w:rsidRPr="00927F0F">
              <w:rPr>
                <w:rFonts w:ascii="Arial" w:hAnsi="Arial"/>
                <w:sz w:val="18"/>
                <w:szCs w:val="18"/>
              </w:rPr>
              <w:t>s</w:t>
            </w:r>
            <w:r w:rsidRPr="00927F0F">
              <w:rPr>
                <w:rFonts w:ascii="Arial" w:hAnsi="Arial"/>
                <w:sz w:val="18"/>
                <w:szCs w:val="18"/>
              </w:rPr>
              <w:t>ystèmes Pocket</w:t>
            </w:r>
          </w:p>
        </w:tc>
      </w:tr>
      <w:tr w:rsidR="00612FEE" w:rsidRPr="00E62D87" w14:paraId="323663A9" w14:textId="77777777" w:rsidTr="00E627BD">
        <w:trPr>
          <w:cantSplit/>
        </w:trPr>
        <w:tc>
          <w:tcPr>
            <w:tcW w:w="4282" w:type="dxa"/>
            <w:shd w:val="clear" w:color="auto" w:fill="auto"/>
          </w:tcPr>
          <w:p w14:paraId="1129780B" w14:textId="11161104" w:rsidR="00612FEE" w:rsidRPr="005C0632" w:rsidRDefault="00154483" w:rsidP="00B74166">
            <w:pPr>
              <w:spacing w:line="360" w:lineRule="auto"/>
              <w:rPr>
                <w:rFonts w:ascii="Arial" w:hAnsi="Arial" w:cs="Arial"/>
                <w:color w:val="000000"/>
                <w:sz w:val="18"/>
                <w:szCs w:val="18"/>
              </w:rPr>
            </w:pPr>
            <w:r>
              <w:rPr>
                <w:rFonts w:ascii="Arial" w:hAnsi="Arial" w:cs="Arial"/>
                <w:noProof/>
                <w:color w:val="000000"/>
                <w:sz w:val="18"/>
                <w:szCs w:val="18"/>
              </w:rPr>
              <w:drawing>
                <wp:inline distT="0" distB="0" distL="0" distR="0" wp14:anchorId="16978027" wp14:editId="5E12B08C">
                  <wp:extent cx="2160000" cy="1769794"/>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lum_Pocketsystem0005.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160000" cy="1769794"/>
                          </a:xfrm>
                          <a:prstGeom prst="rect">
                            <a:avLst/>
                          </a:prstGeom>
                        </pic:spPr>
                      </pic:pic>
                    </a:graphicData>
                  </a:graphic>
                </wp:inline>
              </w:drawing>
            </w:r>
          </w:p>
        </w:tc>
        <w:tc>
          <w:tcPr>
            <w:tcW w:w="4206" w:type="dxa"/>
            <w:shd w:val="clear" w:color="auto" w:fill="auto"/>
          </w:tcPr>
          <w:p w14:paraId="41AC7E44" w14:textId="4A774B27" w:rsidR="007A2F4E" w:rsidRDefault="007A2F4E" w:rsidP="00B74166">
            <w:pPr>
              <w:spacing w:line="360" w:lineRule="auto"/>
              <w:rPr>
                <w:rFonts w:ascii="Arial" w:hAnsi="Arial" w:cs="Arial"/>
                <w:color w:val="000000"/>
                <w:sz w:val="18"/>
                <w:szCs w:val="18"/>
              </w:rPr>
            </w:pPr>
            <w:r>
              <w:rPr>
                <w:rFonts w:ascii="Arial" w:hAnsi="Arial"/>
                <w:color w:val="000000"/>
                <w:sz w:val="18"/>
                <w:szCs w:val="18"/>
              </w:rPr>
              <w:t>(Photo : Blum_</w:t>
            </w:r>
            <w:r w:rsidR="00154483" w:rsidRPr="00154483">
              <w:rPr>
                <w:rFonts w:ascii="Arial" w:hAnsi="Arial"/>
                <w:color w:val="000000"/>
                <w:sz w:val="18"/>
                <w:szCs w:val="18"/>
              </w:rPr>
              <w:t>Pocketsystem000</w:t>
            </w:r>
            <w:r w:rsidR="00154483">
              <w:rPr>
                <w:rFonts w:ascii="Arial" w:hAnsi="Arial"/>
                <w:color w:val="000000"/>
                <w:sz w:val="18"/>
                <w:szCs w:val="18"/>
              </w:rPr>
              <w:t>5</w:t>
            </w:r>
            <w:r>
              <w:rPr>
                <w:rFonts w:ascii="Arial" w:hAnsi="Arial"/>
                <w:color w:val="000000"/>
                <w:sz w:val="18"/>
                <w:szCs w:val="18"/>
              </w:rPr>
              <w:t>)</w:t>
            </w:r>
          </w:p>
          <w:p w14:paraId="3A79AA2B" w14:textId="77777777" w:rsidR="00B74166" w:rsidRPr="005C0632" w:rsidRDefault="00B74166" w:rsidP="00B74166">
            <w:pPr>
              <w:spacing w:line="360" w:lineRule="auto"/>
              <w:rPr>
                <w:rFonts w:ascii="Arial" w:hAnsi="Arial" w:cs="Arial"/>
                <w:color w:val="000000"/>
                <w:sz w:val="18"/>
                <w:szCs w:val="18"/>
              </w:rPr>
            </w:pPr>
          </w:p>
          <w:p w14:paraId="7EEF0241" w14:textId="2DB627E1" w:rsidR="00612FEE" w:rsidRPr="00C85871" w:rsidRDefault="0092789B" w:rsidP="00B74166">
            <w:pPr>
              <w:spacing w:line="360" w:lineRule="auto"/>
              <w:rPr>
                <w:rFonts w:ascii="Arial" w:hAnsi="Arial" w:cs="Arial"/>
                <w:color w:val="000000"/>
                <w:sz w:val="18"/>
                <w:szCs w:val="18"/>
              </w:rPr>
            </w:pPr>
            <w:r>
              <w:rPr>
                <w:rFonts w:ascii="Arial" w:hAnsi="Arial"/>
                <w:color w:val="000000"/>
                <w:sz w:val="18"/>
                <w:szCs w:val="18"/>
              </w:rPr>
              <w:t>Il est possible de dissimuler soigneusement une ligne entière de cuisine avec le système de Blum</w:t>
            </w:r>
          </w:p>
        </w:tc>
      </w:tr>
    </w:tbl>
    <w:p w14:paraId="42C8DED5" w14:textId="25ABA2A8" w:rsidR="00183A51" w:rsidRDefault="00183A51" w:rsidP="00B74166">
      <w:pPr>
        <w:spacing w:line="360" w:lineRule="auto"/>
        <w:rPr>
          <w:rFonts w:ascii="Arial" w:hAnsi="Arial" w:cs="Arial"/>
          <w:sz w:val="18"/>
          <w:szCs w:val="18"/>
        </w:rPr>
      </w:pPr>
      <w:r>
        <w:rPr>
          <w:rFonts w:ascii="Arial" w:hAnsi="Arial"/>
          <w:b/>
          <w:sz w:val="18"/>
          <w:szCs w:val="18"/>
        </w:rPr>
        <w:t>Référence :</w:t>
      </w:r>
      <w:r>
        <w:rPr>
          <w:rFonts w:ascii="Arial" w:hAnsi="Arial"/>
          <w:sz w:val="18"/>
          <w:szCs w:val="18"/>
        </w:rPr>
        <w:t xml:space="preserve"> Blum</w:t>
      </w:r>
      <w:r w:rsidR="00140E0C">
        <w:rPr>
          <w:rFonts w:ascii="Arial" w:hAnsi="Arial"/>
          <w:sz w:val="18"/>
          <w:szCs w:val="18"/>
        </w:rPr>
        <w:t xml:space="preserve"> </w:t>
      </w:r>
      <w:proofErr w:type="spellStart"/>
      <w:r>
        <w:rPr>
          <w:rFonts w:ascii="Arial" w:hAnsi="Arial"/>
          <w:sz w:val="18"/>
          <w:szCs w:val="18"/>
        </w:rPr>
        <w:t>Interzum</w:t>
      </w:r>
      <w:proofErr w:type="spellEnd"/>
      <w:r>
        <w:rPr>
          <w:rFonts w:ascii="Arial" w:hAnsi="Arial"/>
          <w:sz w:val="18"/>
          <w:szCs w:val="18"/>
        </w:rPr>
        <w:t xml:space="preserve"> 2019_Pocketsysteme</w:t>
      </w:r>
    </w:p>
    <w:p w14:paraId="6198AA89" w14:textId="77777777" w:rsidR="00B74166" w:rsidRDefault="00B74166" w:rsidP="00B74166">
      <w:pPr>
        <w:spacing w:line="360" w:lineRule="auto"/>
        <w:rPr>
          <w:rFonts w:ascii="Arial" w:hAnsi="Arial" w:cs="Arial"/>
          <w:b/>
          <w:bCs/>
          <w:sz w:val="20"/>
          <w:szCs w:val="20"/>
        </w:rPr>
      </w:pPr>
    </w:p>
    <w:p w14:paraId="2F197629" w14:textId="68821626" w:rsidR="00183A51" w:rsidRDefault="00183A51" w:rsidP="00B74166">
      <w:pPr>
        <w:spacing w:line="360" w:lineRule="auto"/>
        <w:rPr>
          <w:rFonts w:ascii="Arial" w:hAnsi="Arial" w:cs="Arial"/>
          <w:b/>
          <w:bCs/>
          <w:sz w:val="20"/>
          <w:szCs w:val="20"/>
        </w:rPr>
      </w:pPr>
      <w:r>
        <w:rPr>
          <w:rFonts w:ascii="Arial" w:hAnsi="Arial"/>
          <w:b/>
          <w:bCs/>
          <w:sz w:val="20"/>
          <w:szCs w:val="20"/>
        </w:rPr>
        <w:t>Votre contact pour toute question :</w:t>
      </w:r>
    </w:p>
    <w:p w14:paraId="7ED6C221" w14:textId="63C5262D" w:rsidR="00183A51" w:rsidRPr="005C0632" w:rsidRDefault="3877935C" w:rsidP="00B74166">
      <w:pPr>
        <w:spacing w:line="360" w:lineRule="auto"/>
        <w:rPr>
          <w:rFonts w:ascii="Arial" w:hAnsi="Arial" w:cs="Arial"/>
          <w:sz w:val="20"/>
          <w:szCs w:val="20"/>
          <w:lang w:val="de-DE"/>
        </w:rPr>
      </w:pPr>
      <w:r w:rsidRPr="005C0632">
        <w:rPr>
          <w:rFonts w:ascii="Arial" w:hAnsi="Arial"/>
          <w:sz w:val="20"/>
          <w:szCs w:val="20"/>
          <w:lang w:val="de-DE"/>
        </w:rPr>
        <w:t xml:space="preserve">Stefan </w:t>
      </w:r>
      <w:proofErr w:type="gramStart"/>
      <w:r w:rsidRPr="005C0632">
        <w:rPr>
          <w:rFonts w:ascii="Arial" w:hAnsi="Arial"/>
          <w:sz w:val="20"/>
          <w:szCs w:val="20"/>
          <w:lang w:val="de-DE"/>
        </w:rPr>
        <w:t>Baumann :</w:t>
      </w:r>
      <w:proofErr w:type="gramEnd"/>
      <w:r w:rsidRPr="005C0632">
        <w:rPr>
          <w:rFonts w:ascii="Arial" w:hAnsi="Arial"/>
          <w:sz w:val="20"/>
          <w:szCs w:val="20"/>
          <w:lang w:val="de-DE"/>
        </w:rPr>
        <w:t xml:space="preserve"> T +43 5578 705-2605; E </w:t>
      </w:r>
      <w:hyperlink r:id="rId21">
        <w:r w:rsidRPr="005C0632">
          <w:rPr>
            <w:rStyle w:val="Hyperlink"/>
            <w:rFonts w:ascii="Arial" w:hAnsi="Arial"/>
            <w:sz w:val="20"/>
            <w:szCs w:val="20"/>
            <w:lang w:val="de-DE"/>
          </w:rPr>
          <w:t>presseinfo@blum.com</w:t>
        </w:r>
      </w:hyperlink>
    </w:p>
    <w:p w14:paraId="0FE277E2" w14:textId="77777777" w:rsidR="00183A51" w:rsidRPr="005C0632" w:rsidRDefault="00183A51" w:rsidP="00B74166">
      <w:pPr>
        <w:spacing w:line="360" w:lineRule="auto"/>
        <w:rPr>
          <w:rFonts w:ascii="Arial" w:hAnsi="Arial" w:cs="Arial"/>
          <w:sz w:val="20"/>
          <w:szCs w:val="20"/>
          <w:lang w:val="de-DE"/>
        </w:rPr>
      </w:pPr>
      <w:r w:rsidRPr="005C0632">
        <w:rPr>
          <w:rFonts w:ascii="Arial" w:hAnsi="Arial"/>
          <w:sz w:val="20"/>
          <w:szCs w:val="20"/>
          <w:lang w:val="de-DE"/>
        </w:rPr>
        <w:t>Julius Blum GmbH</w:t>
      </w:r>
      <w:r w:rsidRPr="005C0632">
        <w:rPr>
          <w:rFonts w:ascii="Arial" w:hAnsi="Arial"/>
          <w:sz w:val="20"/>
          <w:szCs w:val="20"/>
          <w:lang w:val="de-DE"/>
        </w:rPr>
        <w:br/>
        <w:t>Industriestr. 1</w:t>
      </w:r>
      <w:r w:rsidRPr="005C0632">
        <w:rPr>
          <w:rFonts w:ascii="Arial" w:hAnsi="Arial"/>
          <w:sz w:val="20"/>
          <w:szCs w:val="20"/>
          <w:lang w:val="de-DE"/>
        </w:rPr>
        <w:br/>
        <w:t>6973 Höchst/</w:t>
      </w:r>
      <w:proofErr w:type="spellStart"/>
      <w:r w:rsidRPr="005C0632">
        <w:rPr>
          <w:rFonts w:ascii="Arial" w:hAnsi="Arial"/>
          <w:sz w:val="20"/>
          <w:szCs w:val="20"/>
          <w:lang w:val="de-DE"/>
        </w:rPr>
        <w:t>Autriche</w:t>
      </w:r>
      <w:bookmarkStart w:id="0" w:name="_Hlk516056811"/>
      <w:proofErr w:type="spellEnd"/>
    </w:p>
    <w:p w14:paraId="1A12066E" w14:textId="77777777" w:rsidR="00B74166" w:rsidRPr="005C0632" w:rsidRDefault="00B74166" w:rsidP="00B74166">
      <w:pPr>
        <w:spacing w:line="360" w:lineRule="auto"/>
        <w:rPr>
          <w:rFonts w:ascii="Arial" w:hAnsi="Arial" w:cs="Arial"/>
          <w:b/>
          <w:sz w:val="20"/>
          <w:szCs w:val="20"/>
          <w:lang w:val="de-DE"/>
        </w:rPr>
      </w:pPr>
    </w:p>
    <w:p w14:paraId="7E1DD15F" w14:textId="38D337D7" w:rsidR="00183A51" w:rsidRDefault="00183A51" w:rsidP="00B74166">
      <w:pPr>
        <w:spacing w:line="360" w:lineRule="auto"/>
        <w:rPr>
          <w:rFonts w:ascii="Arial" w:hAnsi="Arial" w:cs="Arial"/>
          <w:color w:val="0000FF"/>
          <w:spacing w:val="3"/>
          <w:sz w:val="20"/>
          <w:szCs w:val="20"/>
          <w:u w:val="single"/>
        </w:rPr>
      </w:pPr>
      <w:r>
        <w:rPr>
          <w:b/>
        </w:rPr>
        <w:lastRenderedPageBreak/>
        <w:t xml:space="preserve">Vous trouverez d'autres communiqués de presse et dossiers de presse numériques </w:t>
      </w:r>
      <w:bookmarkStart w:id="1" w:name="_GoBack"/>
      <w:bookmarkEnd w:id="1"/>
      <w:r>
        <w:rPr>
          <w:b/>
        </w:rPr>
        <w:t xml:space="preserve">sous </w:t>
      </w:r>
      <w:hyperlink r:id="rId22" w:history="1">
        <w:r>
          <w:rPr>
            <w:rStyle w:val="Hyperlink"/>
            <w:rFonts w:ascii="Arial" w:hAnsi="Arial"/>
            <w:sz w:val="20"/>
            <w:szCs w:val="20"/>
          </w:rPr>
          <w:t>https://www.blum.com/at/de/unternehmen/presse/</w:t>
        </w:r>
      </w:hyperlink>
    </w:p>
    <w:p w14:paraId="58F61329" w14:textId="408D5CD6" w:rsidR="00183A51" w:rsidRDefault="00183A51" w:rsidP="00B74166">
      <w:pPr>
        <w:spacing w:line="360" w:lineRule="auto"/>
        <w:rPr>
          <w:rFonts w:ascii="Arial" w:hAnsi="Arial" w:cs="Arial"/>
          <w:sz w:val="20"/>
          <w:szCs w:val="20"/>
        </w:rPr>
      </w:pPr>
      <w:r>
        <w:rPr>
          <w:rFonts w:ascii="Arial" w:hAnsi="Arial"/>
          <w:sz w:val="20"/>
          <w:szCs w:val="20"/>
        </w:rPr>
        <w:t>Photos : Pour une publication gratuite, veuillez nous indiquer la source de l'image</w:t>
      </w:r>
      <w:bookmarkEnd w:id="0"/>
    </w:p>
    <w:p w14:paraId="0A2F6466" w14:textId="77777777" w:rsidR="00B74166" w:rsidRDefault="00B74166" w:rsidP="00B74166">
      <w:pPr>
        <w:spacing w:line="36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tblCellMar>
        <w:tblLook w:val="04A0" w:firstRow="1" w:lastRow="0" w:firstColumn="1" w:lastColumn="0" w:noHBand="0" w:noVBand="1"/>
      </w:tblPr>
      <w:tblGrid>
        <w:gridCol w:w="8488"/>
      </w:tblGrid>
      <w:tr w:rsidR="00183A51" w14:paraId="42764DD5" w14:textId="77777777" w:rsidTr="00853A0C">
        <w:trPr>
          <w:cantSplit/>
        </w:trPr>
        <w:tc>
          <w:tcPr>
            <w:tcW w:w="8488" w:type="dxa"/>
            <w:tcBorders>
              <w:top w:val="single" w:sz="4" w:space="0" w:color="auto"/>
              <w:left w:val="single" w:sz="4" w:space="0" w:color="auto"/>
              <w:bottom w:val="single" w:sz="4" w:space="0" w:color="auto"/>
              <w:right w:val="single" w:sz="4" w:space="0" w:color="auto"/>
            </w:tcBorders>
            <w:shd w:val="clear" w:color="auto" w:fill="auto"/>
          </w:tcPr>
          <w:p w14:paraId="7349EA3A" w14:textId="77777777" w:rsidR="00183A51" w:rsidRPr="006D1653" w:rsidRDefault="00183A51" w:rsidP="00B74166">
            <w:pPr>
              <w:spacing w:line="360" w:lineRule="auto"/>
              <w:rPr>
                <w:rFonts w:ascii="Arial" w:hAnsi="Arial" w:cs="Arial"/>
                <w:b/>
                <w:sz w:val="20"/>
                <w:szCs w:val="20"/>
              </w:rPr>
            </w:pPr>
            <w:r>
              <w:rPr>
                <w:rFonts w:ascii="Arial" w:hAnsi="Arial"/>
                <w:b/>
                <w:sz w:val="20"/>
                <w:szCs w:val="20"/>
              </w:rPr>
              <w:t>JULIUS BLUM GMBH</w:t>
            </w:r>
          </w:p>
          <w:p w14:paraId="75ABA735" w14:textId="77777777" w:rsidR="00183A51" w:rsidRPr="006D1653" w:rsidRDefault="00183A51" w:rsidP="00B74166">
            <w:pPr>
              <w:spacing w:line="360" w:lineRule="auto"/>
              <w:rPr>
                <w:rFonts w:ascii="Arial" w:hAnsi="Arial" w:cs="Arial"/>
                <w:b/>
                <w:sz w:val="20"/>
                <w:szCs w:val="20"/>
              </w:rPr>
            </w:pPr>
            <w:r>
              <w:rPr>
                <w:rFonts w:ascii="Arial" w:hAnsi="Arial"/>
                <w:b/>
                <w:sz w:val="20"/>
                <w:szCs w:val="20"/>
              </w:rPr>
              <w:t xml:space="preserve">Fabrication et vente de ferrures pour meubles : </w:t>
            </w:r>
          </w:p>
          <w:p w14:paraId="553A8B12" w14:textId="77777777" w:rsidR="00183A51" w:rsidRPr="006D1653" w:rsidRDefault="00183A51" w:rsidP="00B74166">
            <w:pPr>
              <w:spacing w:line="360" w:lineRule="auto"/>
              <w:rPr>
                <w:rFonts w:ascii="Arial" w:hAnsi="Arial" w:cs="Arial"/>
                <w:b/>
                <w:sz w:val="20"/>
                <w:szCs w:val="20"/>
              </w:rPr>
            </w:pPr>
            <w:r>
              <w:rPr>
                <w:rFonts w:ascii="Arial" w:hAnsi="Arial"/>
                <w:sz w:val="20"/>
                <w:szCs w:val="20"/>
              </w:rPr>
              <w:t>Systèmes de portes relevables, de charnières, de coulissants, et technologies de mouvement, avec l’assistance d’aides de montage et d’E-SERVICES</w:t>
            </w:r>
          </w:p>
          <w:p w14:paraId="41F62441" w14:textId="77777777" w:rsidR="00183A51" w:rsidRPr="006D1653" w:rsidRDefault="00183A51" w:rsidP="00B74166">
            <w:pPr>
              <w:spacing w:line="360" w:lineRule="auto"/>
              <w:rPr>
                <w:rFonts w:ascii="Arial" w:hAnsi="Arial" w:cs="Arial"/>
                <w:b/>
                <w:sz w:val="20"/>
                <w:szCs w:val="20"/>
              </w:rPr>
            </w:pPr>
            <w:r>
              <w:rPr>
                <w:rFonts w:ascii="Arial" w:hAnsi="Arial"/>
                <w:b/>
                <w:sz w:val="20"/>
                <w:szCs w:val="20"/>
              </w:rPr>
              <w:t xml:space="preserve">Sites de production : </w:t>
            </w:r>
            <w:r>
              <w:rPr>
                <w:rFonts w:ascii="Arial" w:hAnsi="Arial"/>
                <w:sz w:val="20"/>
                <w:szCs w:val="20"/>
              </w:rPr>
              <w:t>8 usines dans le Vorarlberg, d’autres aux États-Unis, au Brésil et en Pologne</w:t>
            </w:r>
          </w:p>
          <w:p w14:paraId="1AD9AEFA" w14:textId="77777777" w:rsidR="00183A51" w:rsidRPr="006D1653" w:rsidRDefault="00183A51" w:rsidP="00B74166">
            <w:pPr>
              <w:spacing w:line="360" w:lineRule="auto"/>
              <w:rPr>
                <w:rFonts w:ascii="Arial" w:hAnsi="Arial" w:cs="Arial"/>
                <w:b/>
                <w:sz w:val="20"/>
                <w:szCs w:val="20"/>
              </w:rPr>
            </w:pPr>
            <w:r>
              <w:rPr>
                <w:rFonts w:ascii="Arial" w:hAnsi="Arial"/>
                <w:b/>
                <w:sz w:val="20"/>
                <w:szCs w:val="20"/>
              </w:rPr>
              <w:t>Collaborateurs :</w:t>
            </w:r>
            <w:r>
              <w:rPr>
                <w:rFonts w:ascii="Arial" w:hAnsi="Arial"/>
                <w:sz w:val="20"/>
                <w:szCs w:val="20"/>
              </w:rPr>
              <w:t xml:space="preserve"> 7.600 dans le monde entier, 5.800 dans le Vorarlberg</w:t>
            </w:r>
          </w:p>
          <w:p w14:paraId="2C1A6CBC" w14:textId="77777777" w:rsidR="00183A51" w:rsidRPr="006D1653" w:rsidRDefault="00183A51" w:rsidP="00B74166">
            <w:pPr>
              <w:spacing w:line="360" w:lineRule="auto"/>
              <w:rPr>
                <w:rFonts w:ascii="Arial" w:hAnsi="Arial" w:cs="Arial"/>
                <w:sz w:val="20"/>
                <w:szCs w:val="20"/>
              </w:rPr>
            </w:pPr>
            <w:r>
              <w:rPr>
                <w:rFonts w:ascii="Arial" w:hAnsi="Arial"/>
                <w:b/>
                <w:sz w:val="20"/>
                <w:szCs w:val="20"/>
              </w:rPr>
              <w:t xml:space="preserve">Chiffre d’affaires pour l'exercice comptable 2017/2018 : </w:t>
            </w:r>
            <w:r>
              <w:rPr>
                <w:rFonts w:ascii="Arial" w:hAnsi="Arial"/>
                <w:sz w:val="20"/>
                <w:szCs w:val="20"/>
              </w:rPr>
              <w:t>1.839,42 millions d’euros</w:t>
            </w:r>
          </w:p>
          <w:p w14:paraId="0CCA3FD1" w14:textId="77777777" w:rsidR="00183A51" w:rsidRPr="006D1653" w:rsidRDefault="00183A51" w:rsidP="00B74166">
            <w:pPr>
              <w:spacing w:line="360" w:lineRule="auto"/>
              <w:rPr>
                <w:rFonts w:ascii="Arial" w:hAnsi="Arial" w:cs="Arial"/>
                <w:b/>
                <w:sz w:val="20"/>
                <w:szCs w:val="20"/>
              </w:rPr>
            </w:pPr>
            <w:r>
              <w:rPr>
                <w:rFonts w:ascii="Arial" w:hAnsi="Arial"/>
                <w:b/>
                <w:sz w:val="20"/>
                <w:szCs w:val="20"/>
              </w:rPr>
              <w:t>Chiffre d’affaires à l’étranger :</w:t>
            </w:r>
            <w:r>
              <w:rPr>
                <w:rFonts w:ascii="Arial" w:hAnsi="Arial"/>
                <w:sz w:val="20"/>
                <w:szCs w:val="20"/>
              </w:rPr>
              <w:t xml:space="preserve"> 97 %</w:t>
            </w:r>
          </w:p>
          <w:p w14:paraId="45FEEE65" w14:textId="77777777" w:rsidR="00183A51" w:rsidRPr="006D1653" w:rsidRDefault="00183A51" w:rsidP="00B74166">
            <w:pPr>
              <w:spacing w:line="360" w:lineRule="auto"/>
              <w:rPr>
                <w:rFonts w:ascii="Arial" w:hAnsi="Arial" w:cs="Arial"/>
                <w:sz w:val="20"/>
                <w:szCs w:val="20"/>
              </w:rPr>
            </w:pPr>
            <w:r>
              <w:rPr>
                <w:rFonts w:ascii="Arial" w:hAnsi="Arial"/>
                <w:b/>
                <w:sz w:val="20"/>
                <w:szCs w:val="20"/>
              </w:rPr>
              <w:t>Filiales ou représentations :</w:t>
            </w:r>
            <w:r>
              <w:rPr>
                <w:rFonts w:ascii="Arial" w:hAnsi="Arial"/>
                <w:sz w:val="20"/>
                <w:szCs w:val="20"/>
              </w:rPr>
              <w:t xml:space="preserve"> 30 </w:t>
            </w:r>
          </w:p>
          <w:p w14:paraId="600C7EBE" w14:textId="77777777" w:rsidR="00183A51" w:rsidRPr="006D1653" w:rsidRDefault="00183A51" w:rsidP="00B74166">
            <w:pPr>
              <w:spacing w:line="360" w:lineRule="auto"/>
              <w:rPr>
                <w:rFonts w:ascii="Arial" w:hAnsi="Arial" w:cs="Arial"/>
                <w:sz w:val="20"/>
                <w:szCs w:val="20"/>
              </w:rPr>
            </w:pPr>
            <w:r>
              <w:rPr>
                <w:rFonts w:ascii="Arial" w:hAnsi="Arial"/>
                <w:b/>
                <w:sz w:val="20"/>
                <w:szCs w:val="20"/>
              </w:rPr>
              <w:t>Marchés livrés dans le monde entier :</w:t>
            </w:r>
            <w:r>
              <w:rPr>
                <w:rFonts w:ascii="Arial" w:hAnsi="Arial"/>
                <w:sz w:val="20"/>
                <w:szCs w:val="20"/>
              </w:rPr>
              <w:t xml:space="preserve"> plus de 120 </w:t>
            </w:r>
          </w:p>
          <w:p w14:paraId="5A6727FF" w14:textId="77777777" w:rsidR="00183A51" w:rsidRPr="006D1653" w:rsidRDefault="00183A51" w:rsidP="00B74166">
            <w:pPr>
              <w:spacing w:line="360" w:lineRule="auto"/>
              <w:rPr>
                <w:rFonts w:ascii="Arial" w:hAnsi="Arial" w:cs="Arial"/>
                <w:i/>
                <w:sz w:val="20"/>
                <w:szCs w:val="20"/>
              </w:rPr>
            </w:pPr>
            <w:r>
              <w:rPr>
                <w:rFonts w:ascii="Arial" w:hAnsi="Arial"/>
                <w:i/>
                <w:sz w:val="20"/>
                <w:szCs w:val="20"/>
              </w:rPr>
              <w:t>Situation : 1er juillet 2018</w:t>
            </w:r>
          </w:p>
        </w:tc>
      </w:tr>
    </w:tbl>
    <w:p w14:paraId="4E47C1E7" w14:textId="6E5AE8D4" w:rsidR="007F5A72" w:rsidRDefault="007F5A72" w:rsidP="00B74166">
      <w:pPr>
        <w:spacing w:line="360" w:lineRule="auto"/>
      </w:pPr>
    </w:p>
    <w:sectPr w:rsidR="007F5A72" w:rsidSect="00BE0218">
      <w:headerReference w:type="even" r:id="rId23"/>
      <w:footerReference w:type="default" r:id="rId24"/>
      <w:headerReference w:type="first" r:id="rId25"/>
      <w:footerReference w:type="first" r:id="rId26"/>
      <w:pgSz w:w="11900" w:h="16840" w:code="9"/>
      <w:pgMar w:top="1701" w:right="1588" w:bottom="1276" w:left="1588"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8825DB" w14:textId="77777777" w:rsidR="0019444A" w:rsidRDefault="0019444A">
      <w:r>
        <w:separator/>
      </w:r>
    </w:p>
  </w:endnote>
  <w:endnote w:type="continuationSeparator" w:id="0">
    <w:p w14:paraId="2018629B" w14:textId="77777777" w:rsidR="0019444A" w:rsidRDefault="00194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FDD01" w14:textId="77777777" w:rsidR="00B86FFE" w:rsidRPr="00B02F11" w:rsidRDefault="000F0B78">
    <w:pPr>
      <w:pStyle w:val="Fuzeile"/>
      <w:jc w:val="right"/>
      <w:rPr>
        <w:rFonts w:ascii="Arial" w:hAnsi="Arial" w:cs="Arial"/>
        <w:sz w:val="16"/>
        <w:szCs w:val="16"/>
      </w:rPr>
    </w:pPr>
    <w:r w:rsidRPr="00B02F11">
      <w:rPr>
        <w:rFonts w:ascii="Arial" w:hAnsi="Arial" w:cs="Arial"/>
        <w:color w:val="2B579A"/>
        <w:sz w:val="16"/>
        <w:szCs w:val="16"/>
        <w:shd w:val="clear" w:color="auto" w:fill="E6E6E6"/>
      </w:rPr>
      <w:fldChar w:fldCharType="begin"/>
    </w:r>
    <w:r w:rsidRPr="00B02F11">
      <w:rPr>
        <w:rFonts w:ascii="Arial" w:hAnsi="Arial" w:cs="Arial"/>
        <w:sz w:val="16"/>
        <w:szCs w:val="16"/>
      </w:rPr>
      <w:instrText>PAGE   \* MERGEFORMAT</w:instrText>
    </w:r>
    <w:r w:rsidRPr="00B02F11">
      <w:rPr>
        <w:rFonts w:ascii="Arial" w:hAnsi="Arial" w:cs="Arial"/>
        <w:color w:val="2B579A"/>
        <w:sz w:val="16"/>
        <w:szCs w:val="16"/>
        <w:shd w:val="clear" w:color="auto" w:fill="E6E6E6"/>
      </w:rPr>
      <w:fldChar w:fldCharType="separate"/>
    </w:r>
    <w:r>
      <w:rPr>
        <w:rFonts w:ascii="Arial" w:hAnsi="Arial" w:cs="Arial"/>
        <w:sz w:val="16"/>
        <w:szCs w:val="16"/>
      </w:rPr>
      <w:t>2</w:t>
    </w:r>
    <w:r w:rsidRPr="00B02F11">
      <w:rPr>
        <w:rFonts w:ascii="Arial" w:hAnsi="Arial" w:cs="Arial"/>
        <w:color w:val="2B579A"/>
        <w:sz w:val="16"/>
        <w:szCs w:val="16"/>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3ECDD" w14:textId="77777777" w:rsidR="00B86FFE" w:rsidRPr="00B02F11" w:rsidRDefault="000F0B78">
    <w:pPr>
      <w:pStyle w:val="Fuzeile"/>
      <w:jc w:val="right"/>
      <w:rPr>
        <w:rFonts w:ascii="Arial" w:hAnsi="Arial" w:cs="Arial"/>
        <w:sz w:val="16"/>
        <w:szCs w:val="16"/>
      </w:rPr>
    </w:pPr>
    <w:r w:rsidRPr="00B02F11">
      <w:rPr>
        <w:rFonts w:ascii="Arial" w:hAnsi="Arial" w:cs="Arial"/>
        <w:color w:val="2B579A"/>
        <w:sz w:val="16"/>
        <w:szCs w:val="16"/>
        <w:shd w:val="clear" w:color="auto" w:fill="E6E6E6"/>
      </w:rPr>
      <w:fldChar w:fldCharType="begin"/>
    </w:r>
    <w:r w:rsidRPr="00B02F11">
      <w:rPr>
        <w:rFonts w:ascii="Arial" w:hAnsi="Arial" w:cs="Arial"/>
        <w:sz w:val="16"/>
        <w:szCs w:val="16"/>
      </w:rPr>
      <w:instrText>PAGE   \* MERGEFORMAT</w:instrText>
    </w:r>
    <w:r w:rsidRPr="00B02F11">
      <w:rPr>
        <w:rFonts w:ascii="Arial" w:hAnsi="Arial" w:cs="Arial"/>
        <w:color w:val="2B579A"/>
        <w:sz w:val="16"/>
        <w:szCs w:val="16"/>
        <w:shd w:val="clear" w:color="auto" w:fill="E6E6E6"/>
      </w:rPr>
      <w:fldChar w:fldCharType="separate"/>
    </w:r>
    <w:r>
      <w:rPr>
        <w:rFonts w:ascii="Arial" w:hAnsi="Arial" w:cs="Arial"/>
        <w:sz w:val="16"/>
        <w:szCs w:val="16"/>
      </w:rPr>
      <w:t>1</w:t>
    </w:r>
    <w:r w:rsidRPr="00B02F11">
      <w:rPr>
        <w:rFonts w:ascii="Arial" w:hAnsi="Arial" w:cs="Arial"/>
        <w:color w:val="2B579A"/>
        <w:sz w:val="16"/>
        <w:szCs w:val="16"/>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EB0993" w14:textId="77777777" w:rsidR="0019444A" w:rsidRDefault="0019444A">
      <w:r>
        <w:separator/>
      </w:r>
    </w:p>
  </w:footnote>
  <w:footnote w:type="continuationSeparator" w:id="0">
    <w:p w14:paraId="48A28062" w14:textId="77777777" w:rsidR="0019444A" w:rsidRDefault="00194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76A9" w14:textId="77777777" w:rsidR="009D77BA" w:rsidRDefault="00154483"/>
  <w:p w14:paraId="68F710B3" w14:textId="77777777" w:rsidR="009D77BA" w:rsidRDefault="0015448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7089F" w14:textId="26B59404" w:rsidR="008C3FA9" w:rsidRDefault="000A6471" w:rsidP="00581D96">
    <w:pPr>
      <w:pStyle w:val="NurText"/>
      <w:spacing w:line="360" w:lineRule="auto"/>
      <w:jc w:val="right"/>
      <w:rPr>
        <w:rFonts w:ascii="Verdana" w:eastAsia="MS Mincho" w:hAnsi="Verdana" w:cs="Arial"/>
      </w:rPr>
    </w:pPr>
    <w:r>
      <w:rPr>
        <w:noProof/>
      </w:rPr>
      <w:drawing>
        <wp:inline distT="0" distB="0" distL="0" distR="0" wp14:anchorId="20043FBE" wp14:editId="5E0E206A">
          <wp:extent cx="1000760" cy="267335"/>
          <wp:effectExtent l="0" t="0" r="8890" b="0"/>
          <wp:docPr id="1" name="Grafik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000760" cy="267335"/>
                  </a:xfrm>
                  <a:prstGeom prst="rect">
                    <a:avLst/>
                  </a:prstGeom>
                </pic:spPr>
              </pic:pic>
            </a:graphicData>
          </a:graphic>
        </wp:inline>
      </w:drawing>
    </w:r>
  </w:p>
  <w:p w14:paraId="7A427FB8" w14:textId="77777777" w:rsidR="008C3FA9" w:rsidRPr="009C1CD2" w:rsidRDefault="000F0B78" w:rsidP="003769D2">
    <w:pPr>
      <w:pStyle w:val="NurText"/>
      <w:spacing w:after="200" w:line="360" w:lineRule="auto"/>
      <w:rPr>
        <w:rFonts w:ascii="Arial" w:eastAsia="MS Mincho" w:hAnsi="Arial" w:cs="Arial"/>
        <w:color w:val="000000"/>
      </w:rPr>
    </w:pPr>
    <w:r>
      <w:rPr>
        <w:rFonts w:ascii="Arial" w:hAnsi="Arial"/>
        <w:color w:val="000000"/>
      </w:rPr>
      <w:t xml:space="preserve">JULIUS BLUM </w:t>
    </w:r>
    <w:proofErr w:type="spellStart"/>
    <w:r>
      <w:rPr>
        <w:rFonts w:ascii="Arial" w:hAnsi="Arial"/>
        <w:color w:val="000000"/>
      </w:rPr>
      <w:t>GmbH</w:t>
    </w:r>
    <w:proofErr w:type="spellEnd"/>
    <w:r>
      <w:rPr>
        <w:rFonts w:ascii="Arial" w:hAnsi="Arial"/>
        <w:color w:val="000000"/>
      </w:rPr>
      <w:t>, SERVICE DE PRESSE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14674"/>
    <w:multiLevelType w:val="hybridMultilevel"/>
    <w:tmpl w:val="B12EDFC2"/>
    <w:lvl w:ilvl="0" w:tplc="41420F6A">
      <w:start w:val="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0792BBF"/>
    <w:multiLevelType w:val="hybridMultilevel"/>
    <w:tmpl w:val="5080D8F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047458"/>
    <w:rsid w:val="00012040"/>
    <w:rsid w:val="00014D17"/>
    <w:rsid w:val="00020D16"/>
    <w:rsid w:val="0002156B"/>
    <w:rsid w:val="00043E34"/>
    <w:rsid w:val="00052FFD"/>
    <w:rsid w:val="00066376"/>
    <w:rsid w:val="00072927"/>
    <w:rsid w:val="000A6471"/>
    <w:rsid w:val="000C3647"/>
    <w:rsid w:val="000C5421"/>
    <w:rsid w:val="000C7E21"/>
    <w:rsid w:val="000D674F"/>
    <w:rsid w:val="000E31DD"/>
    <w:rsid w:val="000E5770"/>
    <w:rsid w:val="000F0B78"/>
    <w:rsid w:val="00106442"/>
    <w:rsid w:val="00111B09"/>
    <w:rsid w:val="00114FB9"/>
    <w:rsid w:val="00115ADA"/>
    <w:rsid w:val="00116725"/>
    <w:rsid w:val="0012215D"/>
    <w:rsid w:val="0013312A"/>
    <w:rsid w:val="00140E0C"/>
    <w:rsid w:val="001414C9"/>
    <w:rsid w:val="00154180"/>
    <w:rsid w:val="00154483"/>
    <w:rsid w:val="00155ADC"/>
    <w:rsid w:val="0016120E"/>
    <w:rsid w:val="00177372"/>
    <w:rsid w:val="00182BFF"/>
    <w:rsid w:val="00183A51"/>
    <w:rsid w:val="00186C75"/>
    <w:rsid w:val="0019444A"/>
    <w:rsid w:val="00194E99"/>
    <w:rsid w:val="001A020F"/>
    <w:rsid w:val="001B1042"/>
    <w:rsid w:val="001C2D3F"/>
    <w:rsid w:val="001E0D43"/>
    <w:rsid w:val="001F0644"/>
    <w:rsid w:val="001F0C33"/>
    <w:rsid w:val="0020782F"/>
    <w:rsid w:val="0022113D"/>
    <w:rsid w:val="0022449B"/>
    <w:rsid w:val="00227496"/>
    <w:rsid w:val="002312A8"/>
    <w:rsid w:val="00242C47"/>
    <w:rsid w:val="00255C96"/>
    <w:rsid w:val="0026566D"/>
    <w:rsid w:val="00267D93"/>
    <w:rsid w:val="00274F91"/>
    <w:rsid w:val="00292FF4"/>
    <w:rsid w:val="00293B2D"/>
    <w:rsid w:val="00295760"/>
    <w:rsid w:val="00296257"/>
    <w:rsid w:val="002A5DF4"/>
    <w:rsid w:val="002C7A0B"/>
    <w:rsid w:val="002D221C"/>
    <w:rsid w:val="002D4304"/>
    <w:rsid w:val="002E13F9"/>
    <w:rsid w:val="002F6405"/>
    <w:rsid w:val="0030113C"/>
    <w:rsid w:val="00306526"/>
    <w:rsid w:val="003068E9"/>
    <w:rsid w:val="0030757D"/>
    <w:rsid w:val="00307BA7"/>
    <w:rsid w:val="003231A1"/>
    <w:rsid w:val="0032384D"/>
    <w:rsid w:val="00323B71"/>
    <w:rsid w:val="00334792"/>
    <w:rsid w:val="003374B3"/>
    <w:rsid w:val="003458C9"/>
    <w:rsid w:val="00347E7E"/>
    <w:rsid w:val="00356B29"/>
    <w:rsid w:val="003632EF"/>
    <w:rsid w:val="00371550"/>
    <w:rsid w:val="00371C1F"/>
    <w:rsid w:val="0037582D"/>
    <w:rsid w:val="00380C37"/>
    <w:rsid w:val="00381250"/>
    <w:rsid w:val="00391348"/>
    <w:rsid w:val="003A4DAE"/>
    <w:rsid w:val="003B6DB6"/>
    <w:rsid w:val="003D4E2F"/>
    <w:rsid w:val="003D60C9"/>
    <w:rsid w:val="003D6EF3"/>
    <w:rsid w:val="003E09CD"/>
    <w:rsid w:val="003E4D7D"/>
    <w:rsid w:val="003F4300"/>
    <w:rsid w:val="003F7E05"/>
    <w:rsid w:val="0040104C"/>
    <w:rsid w:val="0041389F"/>
    <w:rsid w:val="0041486F"/>
    <w:rsid w:val="0042433F"/>
    <w:rsid w:val="00444A2F"/>
    <w:rsid w:val="00444C59"/>
    <w:rsid w:val="00445994"/>
    <w:rsid w:val="0044672A"/>
    <w:rsid w:val="004505D4"/>
    <w:rsid w:val="00450755"/>
    <w:rsid w:val="00472107"/>
    <w:rsid w:val="004747EA"/>
    <w:rsid w:val="004748C1"/>
    <w:rsid w:val="00475633"/>
    <w:rsid w:val="00477F8E"/>
    <w:rsid w:val="004A426E"/>
    <w:rsid w:val="004A63E3"/>
    <w:rsid w:val="004B1F9F"/>
    <w:rsid w:val="004B432E"/>
    <w:rsid w:val="004C0636"/>
    <w:rsid w:val="004C27D6"/>
    <w:rsid w:val="004D05F4"/>
    <w:rsid w:val="004D33B2"/>
    <w:rsid w:val="004D402A"/>
    <w:rsid w:val="004D66B6"/>
    <w:rsid w:val="004D778B"/>
    <w:rsid w:val="004F13D7"/>
    <w:rsid w:val="004F2D9B"/>
    <w:rsid w:val="004F2F3F"/>
    <w:rsid w:val="00506D09"/>
    <w:rsid w:val="00506DBB"/>
    <w:rsid w:val="005279BC"/>
    <w:rsid w:val="0053381B"/>
    <w:rsid w:val="005339AB"/>
    <w:rsid w:val="005418A1"/>
    <w:rsid w:val="00541932"/>
    <w:rsid w:val="005460C6"/>
    <w:rsid w:val="00562C4C"/>
    <w:rsid w:val="00563402"/>
    <w:rsid w:val="00577246"/>
    <w:rsid w:val="00585F61"/>
    <w:rsid w:val="00595CFF"/>
    <w:rsid w:val="00597599"/>
    <w:rsid w:val="005A26FF"/>
    <w:rsid w:val="005A2FDD"/>
    <w:rsid w:val="005A3B5B"/>
    <w:rsid w:val="005C0632"/>
    <w:rsid w:val="005C1717"/>
    <w:rsid w:val="005C5B87"/>
    <w:rsid w:val="005E0F79"/>
    <w:rsid w:val="005F600E"/>
    <w:rsid w:val="0060258D"/>
    <w:rsid w:val="00612FEE"/>
    <w:rsid w:val="00625F2F"/>
    <w:rsid w:val="00632640"/>
    <w:rsid w:val="00634011"/>
    <w:rsid w:val="00634C9F"/>
    <w:rsid w:val="0064533E"/>
    <w:rsid w:val="00645DD9"/>
    <w:rsid w:val="0067478D"/>
    <w:rsid w:val="00677075"/>
    <w:rsid w:val="006C1B62"/>
    <w:rsid w:val="006C72DA"/>
    <w:rsid w:val="006D0C88"/>
    <w:rsid w:val="006E4FCE"/>
    <w:rsid w:val="0070195E"/>
    <w:rsid w:val="0070625C"/>
    <w:rsid w:val="007210F5"/>
    <w:rsid w:val="00727CD0"/>
    <w:rsid w:val="00730A79"/>
    <w:rsid w:val="0074066F"/>
    <w:rsid w:val="0074216E"/>
    <w:rsid w:val="00762836"/>
    <w:rsid w:val="00793F68"/>
    <w:rsid w:val="00794BDA"/>
    <w:rsid w:val="007956F4"/>
    <w:rsid w:val="007A1D57"/>
    <w:rsid w:val="007A2F4E"/>
    <w:rsid w:val="007E2B84"/>
    <w:rsid w:val="007E2E33"/>
    <w:rsid w:val="007E432A"/>
    <w:rsid w:val="007F09CD"/>
    <w:rsid w:val="007F3724"/>
    <w:rsid w:val="007F39EB"/>
    <w:rsid w:val="007F5A26"/>
    <w:rsid w:val="007F5A72"/>
    <w:rsid w:val="00800B83"/>
    <w:rsid w:val="008040DE"/>
    <w:rsid w:val="008118B3"/>
    <w:rsid w:val="0082280F"/>
    <w:rsid w:val="00827D4C"/>
    <w:rsid w:val="008555C2"/>
    <w:rsid w:val="00870D17"/>
    <w:rsid w:val="008734F9"/>
    <w:rsid w:val="0087534B"/>
    <w:rsid w:val="00880889"/>
    <w:rsid w:val="00891B4B"/>
    <w:rsid w:val="00895DB5"/>
    <w:rsid w:val="008A22FC"/>
    <w:rsid w:val="008B5981"/>
    <w:rsid w:val="008C3070"/>
    <w:rsid w:val="00910C1C"/>
    <w:rsid w:val="00916769"/>
    <w:rsid w:val="00923FDB"/>
    <w:rsid w:val="0092789B"/>
    <w:rsid w:val="00927F0F"/>
    <w:rsid w:val="0093068E"/>
    <w:rsid w:val="00941FED"/>
    <w:rsid w:val="00942E4D"/>
    <w:rsid w:val="00943E0D"/>
    <w:rsid w:val="009518AB"/>
    <w:rsid w:val="00960AEE"/>
    <w:rsid w:val="0096179D"/>
    <w:rsid w:val="00964E02"/>
    <w:rsid w:val="00967412"/>
    <w:rsid w:val="00976D0A"/>
    <w:rsid w:val="00982058"/>
    <w:rsid w:val="00982345"/>
    <w:rsid w:val="00990212"/>
    <w:rsid w:val="00990B4E"/>
    <w:rsid w:val="00992BC1"/>
    <w:rsid w:val="009959D0"/>
    <w:rsid w:val="009C50D0"/>
    <w:rsid w:val="009C6B2D"/>
    <w:rsid w:val="009D07E4"/>
    <w:rsid w:val="009D1C99"/>
    <w:rsid w:val="009E1B08"/>
    <w:rsid w:val="009E228D"/>
    <w:rsid w:val="009E6B05"/>
    <w:rsid w:val="009F191B"/>
    <w:rsid w:val="00A123AE"/>
    <w:rsid w:val="00A15789"/>
    <w:rsid w:val="00A16004"/>
    <w:rsid w:val="00A17749"/>
    <w:rsid w:val="00A312EB"/>
    <w:rsid w:val="00A32846"/>
    <w:rsid w:val="00A44E9B"/>
    <w:rsid w:val="00A57175"/>
    <w:rsid w:val="00A61097"/>
    <w:rsid w:val="00A769DF"/>
    <w:rsid w:val="00A8127F"/>
    <w:rsid w:val="00A879DB"/>
    <w:rsid w:val="00A911BA"/>
    <w:rsid w:val="00AA01BF"/>
    <w:rsid w:val="00AA3BAC"/>
    <w:rsid w:val="00AB69C2"/>
    <w:rsid w:val="00AC4931"/>
    <w:rsid w:val="00AC6416"/>
    <w:rsid w:val="00AC7F64"/>
    <w:rsid w:val="00AF3BB0"/>
    <w:rsid w:val="00B12054"/>
    <w:rsid w:val="00B1322C"/>
    <w:rsid w:val="00B13F47"/>
    <w:rsid w:val="00B15A7A"/>
    <w:rsid w:val="00B16B31"/>
    <w:rsid w:val="00B16CD7"/>
    <w:rsid w:val="00B3798D"/>
    <w:rsid w:val="00B74166"/>
    <w:rsid w:val="00B914DC"/>
    <w:rsid w:val="00BA5270"/>
    <w:rsid w:val="00BA5610"/>
    <w:rsid w:val="00BC39FA"/>
    <w:rsid w:val="00BD57AB"/>
    <w:rsid w:val="00BD6FA5"/>
    <w:rsid w:val="00BE0218"/>
    <w:rsid w:val="00BF0586"/>
    <w:rsid w:val="00C058B4"/>
    <w:rsid w:val="00C12EF5"/>
    <w:rsid w:val="00C1454C"/>
    <w:rsid w:val="00C27CB9"/>
    <w:rsid w:val="00C31F94"/>
    <w:rsid w:val="00C53181"/>
    <w:rsid w:val="00C8387A"/>
    <w:rsid w:val="00C86E35"/>
    <w:rsid w:val="00C962B6"/>
    <w:rsid w:val="00C97BD4"/>
    <w:rsid w:val="00CA638F"/>
    <w:rsid w:val="00CB3297"/>
    <w:rsid w:val="00CB6416"/>
    <w:rsid w:val="00CE4E86"/>
    <w:rsid w:val="00CE5DD9"/>
    <w:rsid w:val="00CF24B9"/>
    <w:rsid w:val="00D02A4A"/>
    <w:rsid w:val="00D210A4"/>
    <w:rsid w:val="00D2436A"/>
    <w:rsid w:val="00D30D04"/>
    <w:rsid w:val="00D31B48"/>
    <w:rsid w:val="00D36C47"/>
    <w:rsid w:val="00D4455C"/>
    <w:rsid w:val="00D51344"/>
    <w:rsid w:val="00D51346"/>
    <w:rsid w:val="00D609D5"/>
    <w:rsid w:val="00D67F99"/>
    <w:rsid w:val="00D770EB"/>
    <w:rsid w:val="00D81003"/>
    <w:rsid w:val="00D85D13"/>
    <w:rsid w:val="00D93CFF"/>
    <w:rsid w:val="00DA633D"/>
    <w:rsid w:val="00DB0514"/>
    <w:rsid w:val="00DB24EC"/>
    <w:rsid w:val="00DB4626"/>
    <w:rsid w:val="00DB737F"/>
    <w:rsid w:val="00DC539A"/>
    <w:rsid w:val="00DD7EC6"/>
    <w:rsid w:val="00DE7A3E"/>
    <w:rsid w:val="00E00316"/>
    <w:rsid w:val="00E0238D"/>
    <w:rsid w:val="00E12E59"/>
    <w:rsid w:val="00E26581"/>
    <w:rsid w:val="00E27BDA"/>
    <w:rsid w:val="00E30773"/>
    <w:rsid w:val="00E55080"/>
    <w:rsid w:val="00E6102F"/>
    <w:rsid w:val="00E627BD"/>
    <w:rsid w:val="00E66B41"/>
    <w:rsid w:val="00E72CB0"/>
    <w:rsid w:val="00E73986"/>
    <w:rsid w:val="00E914B3"/>
    <w:rsid w:val="00E96D3D"/>
    <w:rsid w:val="00E9750E"/>
    <w:rsid w:val="00EA252E"/>
    <w:rsid w:val="00EA5436"/>
    <w:rsid w:val="00EC1837"/>
    <w:rsid w:val="00EC3579"/>
    <w:rsid w:val="00ED4C16"/>
    <w:rsid w:val="00ED6D5D"/>
    <w:rsid w:val="00EE3BDA"/>
    <w:rsid w:val="00EE3CD6"/>
    <w:rsid w:val="00EE4FAD"/>
    <w:rsid w:val="00EE5949"/>
    <w:rsid w:val="00EE790E"/>
    <w:rsid w:val="00EF5E49"/>
    <w:rsid w:val="00F034A5"/>
    <w:rsid w:val="00F05EA9"/>
    <w:rsid w:val="00F239CE"/>
    <w:rsid w:val="00F40E8E"/>
    <w:rsid w:val="00F532D3"/>
    <w:rsid w:val="00F533A7"/>
    <w:rsid w:val="00F63592"/>
    <w:rsid w:val="00F649A7"/>
    <w:rsid w:val="00F73F4D"/>
    <w:rsid w:val="00F83BC3"/>
    <w:rsid w:val="00FA24D0"/>
    <w:rsid w:val="00FA30AC"/>
    <w:rsid w:val="00FC4915"/>
    <w:rsid w:val="00FD6C5A"/>
    <w:rsid w:val="00FD7921"/>
    <w:rsid w:val="00FE2B5E"/>
    <w:rsid w:val="00FE59E9"/>
    <w:rsid w:val="00FF0C00"/>
    <w:rsid w:val="00FF4AFA"/>
    <w:rsid w:val="018799B5"/>
    <w:rsid w:val="0C1B5567"/>
    <w:rsid w:val="1082E91D"/>
    <w:rsid w:val="115DE374"/>
    <w:rsid w:val="18C9E02C"/>
    <w:rsid w:val="1CCDF6AF"/>
    <w:rsid w:val="1CED830D"/>
    <w:rsid w:val="1F03AD61"/>
    <w:rsid w:val="206488BA"/>
    <w:rsid w:val="2DCCFD1E"/>
    <w:rsid w:val="32047458"/>
    <w:rsid w:val="3877935C"/>
    <w:rsid w:val="38F78FA0"/>
    <w:rsid w:val="3D29462A"/>
    <w:rsid w:val="4DE1B0E7"/>
    <w:rsid w:val="52A15B81"/>
    <w:rsid w:val="555FBFCE"/>
    <w:rsid w:val="651DC092"/>
    <w:rsid w:val="681D871B"/>
    <w:rsid w:val="750CF8F0"/>
    <w:rsid w:val="79CE58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F1C710"/>
  <w15:chartTrackingRefBased/>
  <w15:docId w15:val="{098D930F-2E48-49A9-91B4-56A91E2D1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83A5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183A51"/>
    <w:rPr>
      <w:color w:val="0000FF"/>
      <w:u w:val="single"/>
    </w:rPr>
  </w:style>
  <w:style w:type="paragraph" w:styleId="Fuzeile">
    <w:name w:val="footer"/>
    <w:basedOn w:val="Standard"/>
    <w:link w:val="FuzeileZchn"/>
    <w:uiPriority w:val="99"/>
    <w:rsid w:val="00183A51"/>
    <w:pPr>
      <w:tabs>
        <w:tab w:val="center" w:pos="4536"/>
        <w:tab w:val="right" w:pos="9072"/>
      </w:tabs>
    </w:pPr>
  </w:style>
  <w:style w:type="character" w:customStyle="1" w:styleId="FuzeileZchn">
    <w:name w:val="Fußzeile Zchn"/>
    <w:basedOn w:val="Absatz-Standardschriftart"/>
    <w:link w:val="Fuzeile"/>
    <w:uiPriority w:val="99"/>
    <w:rsid w:val="00183A51"/>
    <w:rPr>
      <w:rFonts w:ascii="Times New Roman" w:eastAsia="Times New Roman" w:hAnsi="Times New Roman" w:cs="Times New Roman"/>
      <w:sz w:val="24"/>
      <w:szCs w:val="24"/>
      <w:lang w:eastAsia="de-DE"/>
    </w:rPr>
  </w:style>
  <w:style w:type="paragraph" w:styleId="NurText">
    <w:name w:val="Plain Text"/>
    <w:basedOn w:val="Standard"/>
    <w:link w:val="NurTextZchn"/>
    <w:rsid w:val="00183A51"/>
    <w:rPr>
      <w:rFonts w:ascii="Courier New" w:hAnsi="Courier New"/>
      <w:sz w:val="20"/>
      <w:szCs w:val="20"/>
    </w:rPr>
  </w:style>
  <w:style w:type="character" w:customStyle="1" w:styleId="NurTextZchn">
    <w:name w:val="Nur Text Zchn"/>
    <w:basedOn w:val="Absatz-Standardschriftart"/>
    <w:link w:val="NurText"/>
    <w:rsid w:val="00183A51"/>
    <w:rPr>
      <w:rFonts w:ascii="Courier New" w:eastAsia="Times New Roman" w:hAnsi="Courier New" w:cs="Times New Roman"/>
      <w:sz w:val="20"/>
      <w:szCs w:val="20"/>
      <w:lang w:eastAsia="de-DE"/>
    </w:rPr>
  </w:style>
  <w:style w:type="paragraph" w:styleId="Listenabsatz">
    <w:name w:val="List Paragraph"/>
    <w:basedOn w:val="Standard"/>
    <w:uiPriority w:val="34"/>
    <w:qFormat/>
    <w:rsid w:val="00183A51"/>
    <w:pPr>
      <w:ind w:left="708"/>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D4455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4455C"/>
    <w:rPr>
      <w:rFonts w:ascii="Segoe UI" w:eastAsia="Times New Roman" w:hAnsi="Segoe UI" w:cs="Segoe UI"/>
      <w:sz w:val="18"/>
      <w:szCs w:val="18"/>
      <w:lang w:eastAsia="de-DE"/>
    </w:rPr>
  </w:style>
  <w:style w:type="paragraph" w:styleId="Kommentarthema">
    <w:name w:val="annotation subject"/>
    <w:basedOn w:val="Kommentartext"/>
    <w:next w:val="Kommentartext"/>
    <w:link w:val="KommentarthemaZchn"/>
    <w:uiPriority w:val="99"/>
    <w:semiHidden/>
    <w:unhideWhenUsed/>
    <w:rsid w:val="0037582D"/>
    <w:rPr>
      <w:b/>
      <w:bCs/>
    </w:rPr>
  </w:style>
  <w:style w:type="character" w:customStyle="1" w:styleId="KommentarthemaZchn">
    <w:name w:val="Kommentarthema Zchn"/>
    <w:basedOn w:val="KommentartextZchn"/>
    <w:link w:val="Kommentarthema"/>
    <w:uiPriority w:val="99"/>
    <w:semiHidden/>
    <w:rsid w:val="0037582D"/>
    <w:rPr>
      <w:rFonts w:ascii="Times New Roman" w:eastAsia="Times New Roman" w:hAnsi="Times New Roman" w:cs="Times New Roman"/>
      <w:b/>
      <w:bCs/>
      <w:sz w:val="20"/>
      <w:szCs w:val="20"/>
      <w:lang w:eastAsia="de-DE"/>
    </w:rPr>
  </w:style>
  <w:style w:type="character" w:styleId="NichtaufgelsteErwhnung">
    <w:name w:val="Unresolved Mention"/>
    <w:basedOn w:val="Absatz-Standardschriftart"/>
    <w:uiPriority w:val="99"/>
    <w:semiHidden/>
    <w:unhideWhenUsed/>
    <w:rsid w:val="00982345"/>
    <w:rPr>
      <w:color w:val="605E5C"/>
      <w:shd w:val="clear" w:color="auto" w:fill="E1DFDD"/>
    </w:rPr>
  </w:style>
  <w:style w:type="character" w:styleId="Erwhnung">
    <w:name w:val="Mention"/>
    <w:basedOn w:val="Absatz-Standardschriftart"/>
    <w:uiPriority w:val="99"/>
    <w:unhideWhenUsed/>
    <w:rPr>
      <w:color w:val="2B579A"/>
      <w:shd w:val="clear" w:color="auto" w:fill="E6E6E6"/>
    </w:rPr>
  </w:style>
  <w:style w:type="paragraph" w:styleId="Kopfzeile">
    <w:name w:val="header"/>
    <w:basedOn w:val="Standard"/>
    <w:link w:val="KopfzeileZchn"/>
    <w:uiPriority w:val="99"/>
    <w:unhideWhenUsed/>
    <w:rsid w:val="00634C9F"/>
    <w:pPr>
      <w:tabs>
        <w:tab w:val="center" w:pos="4536"/>
        <w:tab w:val="right" w:pos="9072"/>
      </w:tabs>
    </w:pPr>
  </w:style>
  <w:style w:type="character" w:customStyle="1" w:styleId="KopfzeileZchn">
    <w:name w:val="Kopfzeile Zchn"/>
    <w:basedOn w:val="Absatz-Standardschriftart"/>
    <w:link w:val="Kopfzeile"/>
    <w:uiPriority w:val="99"/>
    <w:rsid w:val="00634C9F"/>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1263967">
      <w:bodyDiv w:val="1"/>
      <w:marLeft w:val="0"/>
      <w:marRight w:val="0"/>
      <w:marTop w:val="0"/>
      <w:marBottom w:val="0"/>
      <w:divBdr>
        <w:top w:val="none" w:sz="0" w:space="0" w:color="auto"/>
        <w:left w:val="none" w:sz="0" w:space="0" w:color="auto"/>
        <w:bottom w:val="none" w:sz="0" w:space="0" w:color="auto"/>
        <w:right w:val="none" w:sz="0" w:space="0" w:color="auto"/>
      </w:divBdr>
      <w:divsChild>
        <w:div w:id="944733292">
          <w:marLeft w:val="288"/>
          <w:marRight w:val="0"/>
          <w:marTop w:val="0"/>
          <w:marBottom w:val="80"/>
          <w:divBdr>
            <w:top w:val="none" w:sz="0" w:space="0" w:color="auto"/>
            <w:left w:val="none" w:sz="0" w:space="0" w:color="auto"/>
            <w:bottom w:val="none" w:sz="0" w:space="0" w:color="auto"/>
            <w:right w:val="none" w:sz="0" w:space="0" w:color="auto"/>
          </w:divBdr>
        </w:div>
        <w:div w:id="2113671827">
          <w:marLeft w:val="288"/>
          <w:marRight w:val="0"/>
          <w:marTop w:val="0"/>
          <w:marBottom w:val="80"/>
          <w:divBdr>
            <w:top w:val="none" w:sz="0" w:space="0" w:color="auto"/>
            <w:left w:val="none" w:sz="0" w:space="0" w:color="auto"/>
            <w:bottom w:val="none" w:sz="0" w:space="0" w:color="auto"/>
            <w:right w:val="none" w:sz="0" w:space="0" w:color="auto"/>
          </w:divBdr>
        </w:div>
        <w:div w:id="812529185">
          <w:marLeft w:val="288"/>
          <w:marRight w:val="0"/>
          <w:marTop w:val="0"/>
          <w:marBottom w:val="80"/>
          <w:divBdr>
            <w:top w:val="none" w:sz="0" w:space="0" w:color="auto"/>
            <w:left w:val="none" w:sz="0" w:space="0" w:color="auto"/>
            <w:bottom w:val="none" w:sz="0" w:space="0" w:color="auto"/>
            <w:right w:val="none" w:sz="0" w:space="0" w:color="auto"/>
          </w:divBdr>
        </w:div>
        <w:div w:id="1513379324">
          <w:marLeft w:val="288"/>
          <w:marRight w:val="0"/>
          <w:marTop w:val="0"/>
          <w:marBottom w:val="80"/>
          <w:divBdr>
            <w:top w:val="none" w:sz="0" w:space="0" w:color="auto"/>
            <w:left w:val="none" w:sz="0" w:space="0" w:color="auto"/>
            <w:bottom w:val="none" w:sz="0" w:space="0" w:color="auto"/>
            <w:right w:val="none" w:sz="0" w:space="0" w:color="auto"/>
          </w:divBdr>
        </w:div>
      </w:divsChild>
    </w:div>
    <w:div w:id="1170414164">
      <w:bodyDiv w:val="1"/>
      <w:marLeft w:val="0"/>
      <w:marRight w:val="0"/>
      <w:marTop w:val="0"/>
      <w:marBottom w:val="0"/>
      <w:divBdr>
        <w:top w:val="none" w:sz="0" w:space="0" w:color="auto"/>
        <w:left w:val="none" w:sz="0" w:space="0" w:color="auto"/>
        <w:bottom w:val="none" w:sz="0" w:space="0" w:color="auto"/>
        <w:right w:val="none" w:sz="0" w:space="0" w:color="auto"/>
      </w:divBdr>
      <w:divsChild>
        <w:div w:id="222907123">
          <w:marLeft w:val="288"/>
          <w:marRight w:val="0"/>
          <w:marTop w:val="0"/>
          <w:marBottom w:val="80"/>
          <w:divBdr>
            <w:top w:val="none" w:sz="0" w:space="0" w:color="auto"/>
            <w:left w:val="none" w:sz="0" w:space="0" w:color="auto"/>
            <w:bottom w:val="none" w:sz="0" w:space="0" w:color="auto"/>
            <w:right w:val="none" w:sz="0" w:space="0" w:color="auto"/>
          </w:divBdr>
        </w:div>
        <w:div w:id="2037271288">
          <w:marLeft w:val="288"/>
          <w:marRight w:val="0"/>
          <w:marTop w:val="0"/>
          <w:marBottom w:val="80"/>
          <w:divBdr>
            <w:top w:val="none" w:sz="0" w:space="0" w:color="auto"/>
            <w:left w:val="none" w:sz="0" w:space="0" w:color="auto"/>
            <w:bottom w:val="none" w:sz="0" w:space="0" w:color="auto"/>
            <w:right w:val="none" w:sz="0" w:space="0" w:color="auto"/>
          </w:divBdr>
        </w:div>
        <w:div w:id="242568644">
          <w:marLeft w:val="288"/>
          <w:marRight w:val="0"/>
          <w:marTop w:val="0"/>
          <w:marBottom w:val="80"/>
          <w:divBdr>
            <w:top w:val="none" w:sz="0" w:space="0" w:color="auto"/>
            <w:left w:val="none" w:sz="0" w:space="0" w:color="auto"/>
            <w:bottom w:val="none" w:sz="0" w:space="0" w:color="auto"/>
            <w:right w:val="none" w:sz="0" w:space="0" w:color="auto"/>
          </w:divBdr>
        </w:div>
        <w:div w:id="1058674391">
          <w:marLeft w:val="288"/>
          <w:marRight w:val="0"/>
          <w:marTop w:val="0"/>
          <w:marBottom w:val="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s://www.linkedin.com/company/julius-blum-gmbh"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presseinfo@blum.com" TargetMode="External"/><Relationship Id="rId7" Type="http://schemas.openxmlformats.org/officeDocument/2006/relationships/settings" Target="settings.xml"/><Relationship Id="rId12" Type="http://schemas.openxmlformats.org/officeDocument/2006/relationships/hyperlink" Target="http://www.blum.com" TargetMode="External"/><Relationship Id="rId17" Type="http://schemas.openxmlformats.org/officeDocument/2006/relationships/image" Target="media/image4.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youtube.com/user/JuliusBlumGmbH" TargetMode="External"/><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witter.com/BlumPresse" TargetMode="External"/><Relationship Id="rId22" Type="http://schemas.openxmlformats.org/officeDocument/2006/relationships/hyperlink" Target="https://www.blum.com/at/de/unternehmen/presse/"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772dd7f-e84b-4eb8-8e2d-3d5b44201ffb">
      <UserInfo>
        <DisplayName>Lisa Nagel</DisplayName>
        <AccountId>92</AccountId>
        <AccountType/>
      </UserInfo>
      <UserInfo>
        <DisplayName>Yvonne Schrott-Greussing</DisplayName>
        <AccountId>64</AccountId>
        <AccountType/>
      </UserInfo>
      <UserInfo>
        <DisplayName>Stefan Baumann</DisplayName>
        <AccountId>34</AccountId>
        <AccountType/>
      </UserInfo>
      <UserInfo>
        <DisplayName>Andre Dorner</DisplayName>
        <AccountId>210</AccountId>
        <AccountType/>
      </UserInfo>
      <UserInfo>
        <DisplayName>Sven Promberger</DisplayName>
        <AccountId>53</AccountId>
        <AccountType/>
      </UserInfo>
      <UserInfo>
        <DisplayName>Anita Wilson-Kofler</DisplayName>
        <AccountId>233</AccountId>
        <AccountType/>
      </UserInfo>
      <UserInfo>
        <DisplayName>Ramona Gasser</DisplayName>
        <AccountId>83</AccountId>
        <AccountType/>
      </UserInfo>
      <UserInfo>
        <DisplayName>Nina Huemer</DisplayName>
        <AccountId>85</AccountId>
        <AccountType/>
      </UserInfo>
      <UserInfo>
        <DisplayName>Patrick Fussenegger</DisplayName>
        <AccountId>15</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17B17F4FACE06478F81F9E6AA822951" ma:contentTypeVersion="8" ma:contentTypeDescription="Ein neues Dokument erstellen." ma:contentTypeScope="" ma:versionID="3b813e6e9246864fe69621289276853d">
  <xsd:schema xmlns:xsd="http://www.w3.org/2001/XMLSchema" xmlns:xs="http://www.w3.org/2001/XMLSchema" xmlns:p="http://schemas.microsoft.com/office/2006/metadata/properties" xmlns:ns2="9ecb0b22-5505-4233-bec7-5136d9212e90" xmlns:ns3="4772dd7f-e84b-4eb8-8e2d-3d5b44201ffb" targetNamespace="http://schemas.microsoft.com/office/2006/metadata/properties" ma:root="true" ma:fieldsID="b981ba2d31c133d64274c482974663ea" ns2:_="" ns3:_="">
    <xsd:import namespace="9ecb0b22-5505-4233-bec7-5136d9212e90"/>
    <xsd:import namespace="4772dd7f-e84b-4eb8-8e2d-3d5b44201f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b0b22-5505-4233-bec7-5136d9212e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2dd7f-e84b-4eb8-8e2d-3d5b44201ff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AEC04B-44E5-4F38-BB11-0A46CA1A9BFD}">
  <ds:schemaRefs>
    <ds:schemaRef ds:uri="http://schemas.microsoft.com/office/2006/metadata/properties"/>
    <ds:schemaRef ds:uri="http://schemas.microsoft.com/office/infopath/2007/PartnerControls"/>
    <ds:schemaRef ds:uri="4772dd7f-e84b-4eb8-8e2d-3d5b44201ffb"/>
  </ds:schemaRefs>
</ds:datastoreItem>
</file>

<file path=customXml/itemProps2.xml><?xml version="1.0" encoding="utf-8"?>
<ds:datastoreItem xmlns:ds="http://schemas.openxmlformats.org/officeDocument/2006/customXml" ds:itemID="{652D66AB-B039-4CAF-95A5-409579BDE61D}">
  <ds:schemaRefs>
    <ds:schemaRef ds:uri="http://schemas.microsoft.com/sharepoint/v3/contenttype/forms"/>
  </ds:schemaRefs>
</ds:datastoreItem>
</file>

<file path=customXml/itemProps3.xml><?xml version="1.0" encoding="utf-8"?>
<ds:datastoreItem xmlns:ds="http://schemas.openxmlformats.org/officeDocument/2006/customXml" ds:itemID="{2B9288D3-240D-4475-92A5-BD209F938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b0b22-5505-4233-bec7-5136d9212e90"/>
    <ds:schemaRef ds:uri="4772dd7f-e84b-4eb8-8e2d-3d5b44201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524746-080F-4AC8-9547-CF4ED6280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708</Words>
  <Characters>4464</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Baumann</dc:creator>
  <cp:keywords/>
  <dc:description/>
  <cp:lastModifiedBy>Carmen Merlin</cp:lastModifiedBy>
  <cp:revision>11</cp:revision>
  <cp:lastPrinted>2019-02-22T10:47:00Z</cp:lastPrinted>
  <dcterms:created xsi:type="dcterms:W3CDTF">2019-04-18T08:16:00Z</dcterms:created>
  <dcterms:modified xsi:type="dcterms:W3CDTF">2019-05-08T07:32:00Z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1024">
    <vt:lpwstr>34</vt:lpwstr>
  </property>
  <property fmtid="{D5CDD505-2E9C-101B-9397-08002B2CF9AE}" pid="3" name="ContentTypeId">
    <vt:lpwstr>0x010100117B17F4FACE06478F81F9E6AA822951</vt:lpwstr>
  </property>
  <property fmtid="{D5CDD505-2E9C-101B-9397-08002B2CF9AE}" pid="4" name="AuthorIds_UIVersion_8704">
    <vt:lpwstr>34</vt:lpwstr>
  </property>
  <property fmtid="{D5CDD505-2E9C-101B-9397-08002B2CF9AE}" pid="5" name="AuthorIds_UIVersion_11264">
    <vt:lpwstr>64</vt:lpwstr>
  </property>
  <property fmtid="{D5CDD505-2E9C-101B-9397-08002B2CF9AE}" pid="6" name="AuthorIds_UIVersion_13824">
    <vt:lpwstr>34</vt:lpwstr>
  </property>
  <property fmtid="{D5CDD505-2E9C-101B-9397-08002B2CF9AE}" pid="7" name="AuthorIds_UIVersion_1536">
    <vt:lpwstr>34</vt:lpwstr>
  </property>
  <property fmtid="{D5CDD505-2E9C-101B-9397-08002B2CF9AE}" pid="8" name="AuthorIds_UIVersion_5120">
    <vt:lpwstr>34</vt:lpwstr>
  </property>
</Properties>
</file>